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45DF2" w14:textId="78F9E0CA" w:rsidR="00460217" w:rsidRPr="002A5548" w:rsidRDefault="00460217" w:rsidP="00460217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2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0C006C">
        <w:rPr>
          <w:rFonts w:ascii="Arial" w:eastAsia="ＭＳ 明朝" w:hAnsi="Arial" w:cs="Arial"/>
          <w:b/>
          <w:bCs/>
          <w:noProof/>
          <w:sz w:val="28"/>
          <w:lang w:eastAsia="ja-JP"/>
        </w:rPr>
        <w:t>R4-19</w:t>
      </w:r>
      <w:r w:rsidR="000C006C" w:rsidRPr="000C006C">
        <w:rPr>
          <w:rFonts w:ascii="Arial" w:eastAsia="ＭＳ 明朝" w:hAnsi="Arial" w:cs="Arial"/>
          <w:b/>
          <w:bCs/>
          <w:noProof/>
          <w:sz w:val="28"/>
          <w:lang w:eastAsia="ja-JP"/>
        </w:rPr>
        <w:t>08866</w:t>
      </w:r>
    </w:p>
    <w:p w14:paraId="00850361" w14:textId="77777777" w:rsidR="00460217" w:rsidRPr="002A5548" w:rsidRDefault="00460217" w:rsidP="00460217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292890">
        <w:rPr>
          <w:rFonts w:eastAsia="ＭＳ 明朝" w:cs="Arial"/>
          <w:b/>
          <w:bCs/>
          <w:noProof/>
          <w:sz w:val="28"/>
          <w:lang w:eastAsia="ja-JP"/>
        </w:rPr>
        <w:t>Ljubljana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 w:rsidRPr="00292890">
        <w:rPr>
          <w:rFonts w:eastAsia="ＭＳ 明朝" w:cs="Arial"/>
          <w:b/>
          <w:bCs/>
          <w:noProof/>
          <w:sz w:val="28"/>
          <w:lang w:eastAsia="ja-JP"/>
        </w:rPr>
        <w:t>Slovenia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26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30</w:t>
      </w:r>
      <w:r w:rsidRPr="00307680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Aug.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14:paraId="09DF5A76" w14:textId="77777777"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589E1983" w14:textId="77777777"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45A838" w14:textId="77777777" w:rsidR="00DD43F2" w:rsidRPr="00406D33" w:rsidRDefault="00DD43F2" w:rsidP="00460217">
      <w:pPr>
        <w:tabs>
          <w:tab w:val="left" w:pos="1985"/>
          <w:tab w:val="left" w:pos="3181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7D4D16">
        <w:rPr>
          <w:rFonts w:ascii="Arial" w:hAnsi="Arial"/>
          <w:sz w:val="24"/>
          <w:lang w:val="en-US"/>
        </w:rPr>
        <w:t xml:space="preserve">UE behavior on Random access </w:t>
      </w:r>
      <w:r w:rsidR="00491A26">
        <w:rPr>
          <w:rFonts w:ascii="Arial" w:hAnsi="Arial"/>
          <w:sz w:val="24"/>
          <w:lang w:val="en-US"/>
        </w:rPr>
        <w:t>procedure during measurement gap</w:t>
      </w:r>
    </w:p>
    <w:p w14:paraId="3F53449C" w14:textId="77777777" w:rsidR="00285B82" w:rsidRPr="007635C0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A637C1" w:rsidRPr="00BC5303">
        <w:rPr>
          <w:rFonts w:ascii="Arial" w:eastAsiaTheme="minorEastAsia" w:hAnsi="Arial"/>
          <w:sz w:val="24"/>
          <w:lang w:val="pt-BR" w:eastAsia="ja-JP"/>
        </w:rPr>
        <w:t>7.10.3.1</w:t>
      </w:r>
    </w:p>
    <w:p w14:paraId="787BED75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4551AB12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691CBE42" w14:textId="5B8CC9E7" w:rsidR="00BC6148" w:rsidRDefault="00491A26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</w:t>
      </w:r>
      <w:r>
        <w:rPr>
          <w:rFonts w:eastAsiaTheme="minorEastAsia"/>
          <w:lang w:eastAsia="ja-JP"/>
        </w:rPr>
        <w:t xml:space="preserve">Rel-15 </w:t>
      </w:r>
      <w:r>
        <w:rPr>
          <w:rFonts w:eastAsiaTheme="minorEastAsia" w:hint="eastAsia"/>
          <w:lang w:eastAsia="ja-JP"/>
        </w:rPr>
        <w:t>NR RRM</w:t>
      </w:r>
      <w:r>
        <w:rPr>
          <w:rFonts w:eastAsiaTheme="minorEastAsia"/>
          <w:lang w:eastAsia="ja-JP"/>
        </w:rPr>
        <w:t xml:space="preserve">, the definition of measurement gap </w:t>
      </w:r>
      <w:r w:rsidR="00A0065F">
        <w:rPr>
          <w:rFonts w:eastAsiaTheme="minorEastAsia" w:hint="eastAsia"/>
          <w:lang w:eastAsia="ja-JP"/>
        </w:rPr>
        <w:t>is s</w:t>
      </w:r>
      <w:r w:rsidR="00A0065F">
        <w:rPr>
          <w:rFonts w:eastAsiaTheme="minorEastAsia"/>
          <w:lang w:eastAsia="ja-JP"/>
        </w:rPr>
        <w:t xml:space="preserve">pecified </w:t>
      </w:r>
      <w:r>
        <w:rPr>
          <w:rFonts w:eastAsiaTheme="minorEastAsia"/>
          <w:lang w:eastAsia="ja-JP"/>
        </w:rPr>
        <w:t>as follows [1]:</w:t>
      </w:r>
    </w:p>
    <w:p w14:paraId="0EBBD953" w14:textId="77777777" w:rsidR="00491A26" w:rsidRDefault="00491A26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1A26" w14:paraId="60EDCDD1" w14:textId="77777777" w:rsidTr="00491A26">
        <w:tc>
          <w:tcPr>
            <w:tcW w:w="9855" w:type="dxa"/>
          </w:tcPr>
          <w:p w14:paraId="578CF57B" w14:textId="77777777" w:rsidR="00491A26" w:rsidRPr="00491A26" w:rsidRDefault="00491A26" w:rsidP="00491A26">
            <w:pPr>
              <w:spacing w:after="180"/>
            </w:pPr>
            <w:r w:rsidRPr="00491A26">
              <w:t>During the per-UE measurement gaps the UE:</w:t>
            </w:r>
          </w:p>
          <w:p w14:paraId="55B24F97" w14:textId="77777777" w:rsidR="00491A26" w:rsidRPr="00491A26" w:rsidRDefault="00491A26" w:rsidP="00491A26">
            <w:pPr>
              <w:spacing w:after="180"/>
              <w:ind w:left="568" w:hanging="284"/>
            </w:pPr>
            <w:r w:rsidRPr="00491A26">
              <w:t>-</w:t>
            </w:r>
            <w:r w:rsidRPr="00491A26">
              <w:tab/>
              <w:t>is not required to conduct reception/transmission from/to the corresponding E-UTRAN PCell, E-UTRAN SCell(s) and NR serving cells for E-UTRA-NR dual connectivity except the reception of signals used for RRM measurement</w:t>
            </w:r>
          </w:p>
          <w:p w14:paraId="34A440E1" w14:textId="77777777" w:rsidR="00491A26" w:rsidRPr="00491A26" w:rsidRDefault="00491A26" w:rsidP="00491A26">
            <w:pPr>
              <w:spacing w:after="180"/>
              <w:ind w:left="568" w:hanging="284"/>
              <w:rPr>
                <w:lang w:eastAsia="zh-CN"/>
              </w:rPr>
            </w:pPr>
            <w:r w:rsidRPr="00491A26">
              <w:rPr>
                <w:rFonts w:eastAsia="Malgun Gothic"/>
                <w:lang w:eastAsia="ko-KR"/>
              </w:rPr>
              <w:t>-</w:t>
            </w:r>
            <w:r w:rsidRPr="00491A26">
              <w:rPr>
                <w:rFonts w:eastAsia="Malgun Gothic"/>
                <w:lang w:eastAsia="ko-KR"/>
              </w:rPr>
              <w:tab/>
            </w:r>
            <w:r w:rsidRPr="00491A26">
              <w:t>is not required to conduct reception/</w:t>
            </w:r>
            <w:r w:rsidR="00D20BC9" w:rsidRPr="00491A26">
              <w:t>transmission</w:t>
            </w:r>
            <w:r w:rsidRPr="00491A26">
              <w:t xml:space="preserve"> from/to the corresponding NR serving cells for SA</w:t>
            </w:r>
            <w:r w:rsidRPr="00491A26">
              <w:rPr>
                <w:lang w:eastAsia="zh-CN"/>
              </w:rPr>
              <w:t xml:space="preserve"> (with single carrier or CA configured)</w:t>
            </w:r>
            <w:r w:rsidRPr="00491A26">
              <w:t xml:space="preserve"> except the reception of signals used for RRM measurement</w:t>
            </w:r>
          </w:p>
          <w:p w14:paraId="1C59B63B" w14:textId="77777777" w:rsidR="00491A26" w:rsidRPr="00491A26" w:rsidRDefault="00491A26" w:rsidP="00491A26">
            <w:pPr>
              <w:spacing w:after="180"/>
              <w:ind w:left="568" w:hanging="284"/>
            </w:pPr>
            <w:r w:rsidRPr="00491A26">
              <w:t>-</w:t>
            </w:r>
            <w:r w:rsidRPr="00491A26">
              <w:tab/>
              <w:t>is not required to conduct reception/transmission from/to the corresponding PCell, SCell(s) and E-UTRAN serving cells for NR-E-UTRA dual connectivity</w:t>
            </w:r>
            <w:r w:rsidRPr="00491A26" w:rsidDel="009E39DF">
              <w:t xml:space="preserve"> </w:t>
            </w:r>
            <w:r w:rsidRPr="00491A26">
              <w:t>except the reception of signals used for RRM measurement</w:t>
            </w:r>
          </w:p>
          <w:p w14:paraId="38B0BBA4" w14:textId="77777777" w:rsidR="00491A26" w:rsidRPr="00491A26" w:rsidRDefault="00491A26" w:rsidP="00491A26">
            <w:pPr>
              <w:spacing w:after="180"/>
              <w:ind w:left="568" w:hanging="284"/>
              <w:rPr>
                <w:lang w:eastAsia="zh-CN"/>
              </w:rPr>
            </w:pPr>
            <w:r w:rsidRPr="00491A26">
              <w:rPr>
                <w:rFonts w:eastAsia="Malgun Gothic"/>
                <w:lang w:eastAsia="ko-KR"/>
              </w:rPr>
              <w:t>-</w:t>
            </w:r>
            <w:r w:rsidRPr="00491A26">
              <w:rPr>
                <w:rFonts w:eastAsia="Malgun Gothic"/>
                <w:lang w:eastAsia="ko-KR"/>
              </w:rPr>
              <w:tab/>
            </w:r>
            <w:r w:rsidRPr="00491A26">
              <w:t>is not required to conduct reception/</w:t>
            </w:r>
            <w:r w:rsidR="00D20BC9" w:rsidRPr="00491A26">
              <w:t>transmission</w:t>
            </w:r>
            <w:r w:rsidRPr="00491A26">
              <w:t xml:space="preserve"> from/to the corresponding NR serving cells for </w:t>
            </w:r>
            <w:r w:rsidRPr="00491A26">
              <w:rPr>
                <w:lang w:eastAsia="zh-CN"/>
              </w:rPr>
              <w:t>NR-DC</w:t>
            </w:r>
            <w:r w:rsidRPr="00491A26">
              <w:t xml:space="preserve"> except the reception of signals used for RRM measurement</w:t>
            </w:r>
          </w:p>
          <w:p w14:paraId="6F1B63FB" w14:textId="77777777" w:rsidR="00491A26" w:rsidRPr="00491A26" w:rsidRDefault="00491A26" w:rsidP="00491A26">
            <w:pPr>
              <w:spacing w:after="180"/>
              <w:rPr>
                <w:lang w:eastAsia="zh-CN"/>
              </w:rPr>
            </w:pPr>
            <w:r w:rsidRPr="00491A26">
              <w:rPr>
                <w:lang w:eastAsia="zh-CN"/>
              </w:rPr>
              <w:t>During the per-FR measurement gaps the UE:</w:t>
            </w:r>
          </w:p>
          <w:p w14:paraId="08D7997C" w14:textId="77777777" w:rsidR="00491A26" w:rsidRPr="00491A26" w:rsidRDefault="00491A26" w:rsidP="00491A26">
            <w:pPr>
              <w:spacing w:after="180"/>
              <w:ind w:left="568" w:hanging="284"/>
              <w:rPr>
                <w:lang w:eastAsia="zh-CN"/>
              </w:rPr>
            </w:pPr>
            <w:r w:rsidRPr="00491A26">
              <w:rPr>
                <w:lang w:eastAsia="zh-CN"/>
              </w:rPr>
              <w:t>-</w:t>
            </w:r>
            <w:r w:rsidRPr="00491A26">
              <w:rPr>
                <w:lang w:eastAsia="zh-CN"/>
              </w:rPr>
              <w:tab/>
            </w:r>
            <w:r w:rsidRPr="00491A26">
              <w:t>is not required to conduct reception/transmission from/to the corresponding E-UTRAN PCell, E-UTRAN SCell(s) and NR serving cells in the corresponding frequency range for E-UTRA-NR dual connectivity</w:t>
            </w:r>
            <w:r w:rsidRPr="00491A26" w:rsidDel="009E39DF">
              <w:t xml:space="preserve"> </w:t>
            </w:r>
            <w:r w:rsidRPr="00491A26">
              <w:t xml:space="preserve"> except the reception of signals used for RRM measurement</w:t>
            </w:r>
          </w:p>
          <w:p w14:paraId="5227E2EB" w14:textId="77777777" w:rsidR="00491A26" w:rsidRPr="00491A26" w:rsidRDefault="00491A26" w:rsidP="00491A26">
            <w:pPr>
              <w:spacing w:after="180"/>
              <w:ind w:left="568" w:hanging="284"/>
              <w:rPr>
                <w:lang w:eastAsia="zh-CN"/>
              </w:rPr>
            </w:pPr>
            <w:r w:rsidRPr="00491A26">
              <w:rPr>
                <w:rFonts w:eastAsia="Malgun Gothic"/>
                <w:lang w:eastAsia="ko-KR"/>
              </w:rPr>
              <w:t>-</w:t>
            </w:r>
            <w:r w:rsidRPr="00491A26">
              <w:rPr>
                <w:rFonts w:eastAsia="Malgun Gothic"/>
                <w:lang w:eastAsia="ko-KR"/>
              </w:rPr>
              <w:tab/>
            </w:r>
            <w:r w:rsidRPr="00491A26">
              <w:t xml:space="preserve">is not required to conduct reception/transmission from/to the corresponding NR serving cells in the corresponding frequency range for SA </w:t>
            </w:r>
            <w:r w:rsidRPr="00491A26">
              <w:rPr>
                <w:lang w:eastAsia="zh-CN"/>
              </w:rPr>
              <w:t>(with single carrier or CA configured)</w:t>
            </w:r>
            <w:r w:rsidRPr="00491A26">
              <w:t xml:space="preserve"> except the reception of signals used for RRM measurement</w:t>
            </w:r>
          </w:p>
          <w:p w14:paraId="5F39260A" w14:textId="77777777" w:rsidR="00491A26" w:rsidRPr="00491A26" w:rsidRDefault="00491A26" w:rsidP="00491A26">
            <w:pPr>
              <w:spacing w:after="180"/>
              <w:ind w:left="568" w:hanging="284"/>
            </w:pPr>
            <w:r w:rsidRPr="00491A26">
              <w:t>-</w:t>
            </w:r>
            <w:r w:rsidRPr="00491A26">
              <w:tab/>
              <w:t>is not required to conduct reception/transmission from/to the corresponding PCell, SCell(s) and E-UTRAN serving cells in the corresponding frequency range for NR-E-UTRA dual connectivity except the reception of signals used for RRM measurement</w:t>
            </w:r>
          </w:p>
          <w:p w14:paraId="2E753137" w14:textId="77777777" w:rsidR="00491A26" w:rsidRPr="004559F0" w:rsidRDefault="00491A26" w:rsidP="004559F0">
            <w:pPr>
              <w:spacing w:after="180"/>
              <w:ind w:left="568" w:hanging="284"/>
              <w:rPr>
                <w:lang w:eastAsia="zh-CN"/>
              </w:rPr>
            </w:pPr>
            <w:r w:rsidRPr="00491A26">
              <w:rPr>
                <w:rFonts w:eastAsia="Malgun Gothic"/>
                <w:lang w:eastAsia="ko-KR"/>
              </w:rPr>
              <w:t>-</w:t>
            </w:r>
            <w:r w:rsidRPr="00491A26">
              <w:rPr>
                <w:rFonts w:eastAsia="Malgun Gothic"/>
                <w:lang w:eastAsia="ko-KR"/>
              </w:rPr>
              <w:tab/>
            </w:r>
            <w:r w:rsidRPr="00491A26">
              <w:t xml:space="preserve">is not required to conduct reception/transmission from/to the corresponding NR serving cells in the corresponding frequency range for </w:t>
            </w:r>
            <w:r w:rsidRPr="00491A26">
              <w:rPr>
                <w:lang w:eastAsia="zh-CN"/>
              </w:rPr>
              <w:t>NR-DC</w:t>
            </w:r>
            <w:r w:rsidRPr="00491A26">
              <w:t xml:space="preserve"> except the reception of signals used for RRM measurement</w:t>
            </w:r>
          </w:p>
        </w:tc>
      </w:tr>
    </w:tbl>
    <w:p w14:paraId="1DFDA5AB" w14:textId="77777777" w:rsidR="00491A26" w:rsidRDefault="00491A26" w:rsidP="00BC6148">
      <w:pPr>
        <w:rPr>
          <w:rFonts w:eastAsiaTheme="minorEastAsia"/>
          <w:lang w:eastAsia="ja-JP"/>
        </w:rPr>
      </w:pPr>
    </w:p>
    <w:p w14:paraId="26C94353" w14:textId="0F8131AA" w:rsidR="00491A26" w:rsidRPr="00491A26" w:rsidRDefault="004559F0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</w:t>
      </w:r>
      <w:r w:rsidR="00FF7DE6">
        <w:rPr>
          <w:rFonts w:eastAsiaTheme="minorEastAsia"/>
          <w:lang w:eastAsia="ja-JP"/>
        </w:rPr>
        <w:t xml:space="preserve">short, UE is not required to </w:t>
      </w:r>
      <w:r w:rsidR="00FF7DE6" w:rsidRPr="00FF7DE6">
        <w:rPr>
          <w:rFonts w:eastAsiaTheme="minorEastAsia"/>
          <w:lang w:eastAsia="ja-JP"/>
        </w:rPr>
        <w:t>conduct reception/transmission</w:t>
      </w:r>
      <w:r w:rsidR="00FF7DE6">
        <w:rPr>
          <w:rFonts w:eastAsiaTheme="minorEastAsia"/>
          <w:lang w:eastAsia="ja-JP"/>
        </w:rPr>
        <w:t xml:space="preserve"> </w:t>
      </w:r>
      <w:r w:rsidR="00FF7DE6" w:rsidRPr="00491A26">
        <w:t>from/to</w:t>
      </w:r>
      <w:r w:rsidR="00FF7DE6">
        <w:t xml:space="preserve"> all of corresponding serving cells</w:t>
      </w:r>
      <w:r w:rsidR="00855D9A">
        <w:t xml:space="preserve"> except for the reception of SSBs to be</w:t>
      </w:r>
      <w:r w:rsidR="00855D9A">
        <w:rPr>
          <w:rFonts w:eastAsiaTheme="minorEastAsia" w:hint="eastAsia"/>
          <w:lang w:eastAsia="ja-JP"/>
        </w:rPr>
        <w:t xml:space="preserve"> measured for RRM. </w:t>
      </w:r>
      <w:r w:rsidR="00855D9A">
        <w:rPr>
          <w:rFonts w:eastAsiaTheme="minorEastAsia"/>
          <w:lang w:eastAsia="ja-JP"/>
        </w:rPr>
        <w:t>However, acc</w:t>
      </w:r>
      <w:r w:rsidR="00855D9A" w:rsidRPr="006E58D6">
        <w:rPr>
          <w:rFonts w:eastAsiaTheme="minorEastAsia"/>
          <w:lang w:eastAsia="ja-JP"/>
        </w:rPr>
        <w:t xml:space="preserve">ording to RAN2 </w:t>
      </w:r>
      <w:r w:rsidR="00A0065F" w:rsidRPr="006E58D6">
        <w:rPr>
          <w:rFonts w:eastAsiaTheme="minorEastAsia" w:hint="eastAsia"/>
          <w:lang w:eastAsia="ja-JP"/>
        </w:rPr>
        <w:t>sp</w:t>
      </w:r>
      <w:r w:rsidR="00A0065F" w:rsidRPr="006E58D6">
        <w:rPr>
          <w:rFonts w:eastAsiaTheme="minorEastAsia"/>
          <w:lang w:eastAsia="ja-JP"/>
        </w:rPr>
        <w:t>ecifications</w:t>
      </w:r>
      <w:r w:rsidR="00855D9A" w:rsidRPr="006E58D6">
        <w:rPr>
          <w:rFonts w:eastAsiaTheme="minorEastAsia"/>
          <w:lang w:eastAsia="ja-JP"/>
        </w:rPr>
        <w:t xml:space="preserve">, signals other than SSBs to be measured shall be also received/transmitted during </w:t>
      </w:r>
      <w:r w:rsidR="00BE0928" w:rsidRPr="006E58D6">
        <w:rPr>
          <w:rFonts w:eastAsiaTheme="minorEastAsia"/>
          <w:lang w:eastAsia="ja-JP"/>
        </w:rPr>
        <w:t xml:space="preserve">measurement gap, i.e., signals used for </w:t>
      </w:r>
      <w:r w:rsidR="003570B1" w:rsidRPr="006E58D6">
        <w:rPr>
          <w:rFonts w:eastAsiaTheme="minorEastAsia"/>
          <w:lang w:eastAsia="ja-JP"/>
        </w:rPr>
        <w:t xml:space="preserve">random </w:t>
      </w:r>
      <w:r w:rsidR="00014B2D" w:rsidRPr="006E58D6">
        <w:rPr>
          <w:rFonts w:eastAsiaTheme="minorEastAsia"/>
          <w:lang w:eastAsia="ja-JP"/>
        </w:rPr>
        <w:t>access</w:t>
      </w:r>
      <w:r w:rsidR="00BE0928" w:rsidRPr="006E58D6">
        <w:rPr>
          <w:rFonts w:eastAsiaTheme="minorEastAsia"/>
          <w:lang w:eastAsia="ja-JP"/>
        </w:rPr>
        <w:t xml:space="preserve"> procedure except for PRACH transmission</w:t>
      </w:r>
      <w:r w:rsidR="00096015">
        <w:rPr>
          <w:rFonts w:eastAsiaTheme="minorEastAsia"/>
          <w:lang w:eastAsia="ja-JP"/>
        </w:rPr>
        <w:t xml:space="preserve"> shall be prioritised</w:t>
      </w:r>
      <w:r w:rsidR="00855D9A" w:rsidRPr="006E58D6">
        <w:rPr>
          <w:rFonts w:eastAsiaTheme="minorEastAsia"/>
          <w:lang w:eastAsia="ja-JP"/>
        </w:rPr>
        <w:t xml:space="preserve">. </w:t>
      </w:r>
      <w:r w:rsidR="00096015">
        <w:rPr>
          <w:rFonts w:eastAsiaTheme="minorEastAsia"/>
          <w:lang w:eastAsia="ja-JP"/>
        </w:rPr>
        <w:t xml:space="preserve">In the end, there are some mismatch between specifications. </w:t>
      </w:r>
      <w:r w:rsidR="00855D9A" w:rsidRPr="006E58D6">
        <w:rPr>
          <w:rFonts w:eastAsiaTheme="minorEastAsia"/>
          <w:lang w:eastAsia="ja-JP"/>
        </w:rPr>
        <w:t>In this contribution, we p</w:t>
      </w:r>
      <w:r w:rsidR="00855D9A">
        <w:rPr>
          <w:rFonts w:eastAsiaTheme="minorEastAsia"/>
          <w:lang w:eastAsia="ja-JP"/>
        </w:rPr>
        <w:t xml:space="preserve">ropose to </w:t>
      </w:r>
      <w:r w:rsidR="003570B1">
        <w:rPr>
          <w:rFonts w:eastAsiaTheme="minorEastAsia"/>
          <w:lang w:eastAsia="ja-JP"/>
        </w:rPr>
        <w:t>revisit</w:t>
      </w:r>
      <w:r w:rsidR="00855D9A">
        <w:rPr>
          <w:rFonts w:eastAsiaTheme="minorEastAsia"/>
          <w:lang w:eastAsia="ja-JP"/>
        </w:rPr>
        <w:t xml:space="preserve"> RAN4 </w:t>
      </w:r>
      <w:r w:rsidR="00096015">
        <w:rPr>
          <w:rFonts w:eastAsiaTheme="minorEastAsia"/>
          <w:lang w:eastAsia="ja-JP"/>
        </w:rPr>
        <w:t>specification</w:t>
      </w:r>
      <w:r w:rsidR="00855D9A">
        <w:rPr>
          <w:rFonts w:eastAsiaTheme="minorEastAsia"/>
          <w:lang w:eastAsia="ja-JP"/>
        </w:rPr>
        <w:t xml:space="preserve"> regarding measurement gap </w:t>
      </w:r>
      <w:r w:rsidR="003570B1">
        <w:rPr>
          <w:rFonts w:eastAsiaTheme="minorEastAsia"/>
          <w:lang w:eastAsia="ja-JP"/>
        </w:rPr>
        <w:t xml:space="preserve">and modify </w:t>
      </w:r>
      <w:r w:rsidR="00096015">
        <w:rPr>
          <w:rFonts w:eastAsiaTheme="minorEastAsia"/>
          <w:lang w:eastAsia="ja-JP"/>
        </w:rPr>
        <w:t>it</w:t>
      </w:r>
      <w:r w:rsidR="003570B1">
        <w:rPr>
          <w:rFonts w:eastAsiaTheme="minorEastAsia"/>
          <w:lang w:eastAsia="ja-JP"/>
        </w:rPr>
        <w:t xml:space="preserve"> </w:t>
      </w:r>
      <w:r w:rsidR="00855D9A">
        <w:rPr>
          <w:rFonts w:eastAsiaTheme="minorEastAsia"/>
          <w:lang w:eastAsia="ja-JP"/>
        </w:rPr>
        <w:t xml:space="preserve">based on </w:t>
      </w:r>
      <w:r w:rsidR="00D21AF9">
        <w:rPr>
          <w:rFonts w:eastAsiaTheme="minorEastAsia"/>
          <w:lang w:eastAsia="ja-JP"/>
        </w:rPr>
        <w:t xml:space="preserve">the latest </w:t>
      </w:r>
      <w:r w:rsidR="00855D9A">
        <w:rPr>
          <w:rFonts w:eastAsiaTheme="minorEastAsia"/>
          <w:lang w:eastAsia="ja-JP"/>
        </w:rPr>
        <w:t>RAN2 specification</w:t>
      </w:r>
      <w:r w:rsidR="00BE0928">
        <w:rPr>
          <w:rFonts w:eastAsiaTheme="minorEastAsia"/>
          <w:lang w:eastAsia="ja-JP"/>
        </w:rPr>
        <w:t xml:space="preserve"> [2]</w:t>
      </w:r>
      <w:r w:rsidR="00855D9A">
        <w:rPr>
          <w:rFonts w:eastAsiaTheme="minorEastAsia"/>
          <w:lang w:eastAsia="ja-JP"/>
        </w:rPr>
        <w:t>.</w:t>
      </w:r>
    </w:p>
    <w:p w14:paraId="1228957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3C7029A8" w14:textId="5387236F" w:rsidR="006E58D6" w:rsidRPr="008024C6" w:rsidRDefault="006E58D6" w:rsidP="008024C6">
      <w:pPr>
        <w:pStyle w:val="2"/>
        <w:rPr>
          <w:rFonts w:eastAsiaTheme="minorEastAsia"/>
        </w:rPr>
      </w:pPr>
      <w:r>
        <w:rPr>
          <w:rFonts w:eastAsiaTheme="minorEastAsia" w:hint="eastAsia"/>
        </w:rPr>
        <w:t>2.1 Background in LTE</w:t>
      </w:r>
    </w:p>
    <w:p w14:paraId="39FA55DD" w14:textId="6A5AF848" w:rsidR="002D5327" w:rsidRDefault="00096015" w:rsidP="007A379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First, we would like to revisit LTE specifications. </w:t>
      </w:r>
      <w:r w:rsidR="00784524">
        <w:rPr>
          <w:rFonts w:eastAsiaTheme="minorEastAsia"/>
          <w:lang w:eastAsia="ja-JP"/>
        </w:rPr>
        <w:t xml:space="preserve">In Rel-8 LTE, RAN2 agreed that </w:t>
      </w:r>
      <w:r w:rsidR="00597D86" w:rsidRPr="00597D86">
        <w:rPr>
          <w:rFonts w:eastAsiaTheme="minorEastAsia"/>
          <w:lang w:eastAsia="ja-JP"/>
        </w:rPr>
        <w:t xml:space="preserve">it is up to UE implementation whether to prioritise PRACH transmission over </w:t>
      </w:r>
      <w:r w:rsidR="001A4EBD">
        <w:rPr>
          <w:rFonts w:eastAsiaTheme="minorEastAsia"/>
          <w:lang w:eastAsia="ja-JP"/>
        </w:rPr>
        <w:t>the</w:t>
      </w:r>
      <w:r w:rsidR="00597D86" w:rsidRPr="00597D86">
        <w:rPr>
          <w:rFonts w:eastAsiaTheme="minorEastAsia"/>
          <w:lang w:eastAsia="ja-JP"/>
        </w:rPr>
        <w:t xml:space="preserve"> measurement gap</w:t>
      </w:r>
      <w:r w:rsidR="00A0065F">
        <w:rPr>
          <w:rFonts w:eastAsiaTheme="minorEastAsia"/>
          <w:lang w:eastAsia="ja-JP"/>
        </w:rPr>
        <w:t>, while</w:t>
      </w:r>
      <w:r w:rsidR="00597D86">
        <w:rPr>
          <w:rFonts w:eastAsiaTheme="minorEastAsia"/>
          <w:lang w:eastAsia="ja-JP"/>
        </w:rPr>
        <w:t xml:space="preserve"> </w:t>
      </w:r>
      <w:r w:rsidR="00597D86" w:rsidRPr="00597D86">
        <w:rPr>
          <w:rFonts w:eastAsiaTheme="minorEastAsia"/>
          <w:lang w:eastAsia="ja-JP"/>
        </w:rPr>
        <w:t>Msg2 reception</w:t>
      </w:r>
      <w:r w:rsidR="00A0065F">
        <w:rPr>
          <w:rFonts w:eastAsiaTheme="minorEastAsia"/>
          <w:lang w:eastAsia="ja-JP"/>
        </w:rPr>
        <w:t>,</w:t>
      </w:r>
      <w:r w:rsidR="00597D86" w:rsidRPr="00597D86">
        <w:rPr>
          <w:rFonts w:eastAsiaTheme="minorEastAsia"/>
          <w:lang w:eastAsia="ja-JP"/>
        </w:rPr>
        <w:t xml:space="preserve"> Msg3 transmission </w:t>
      </w:r>
      <w:r w:rsidR="003D5687" w:rsidRPr="00597D86">
        <w:rPr>
          <w:rFonts w:eastAsiaTheme="minorEastAsia"/>
          <w:lang w:eastAsia="ja-JP"/>
        </w:rPr>
        <w:t xml:space="preserve">for contention-based RACH </w:t>
      </w:r>
      <w:r w:rsidR="00597D86" w:rsidRPr="00597D86">
        <w:rPr>
          <w:rFonts w:eastAsiaTheme="minorEastAsia"/>
          <w:lang w:eastAsia="ja-JP"/>
        </w:rPr>
        <w:t>and PHICH feedback</w:t>
      </w:r>
      <w:r w:rsidR="00A0065F">
        <w:rPr>
          <w:rFonts w:eastAsiaTheme="minorEastAsia"/>
          <w:lang w:eastAsia="ja-JP"/>
        </w:rPr>
        <w:t xml:space="preserve"> </w:t>
      </w:r>
      <w:r w:rsidR="00597D86" w:rsidRPr="00597D86">
        <w:rPr>
          <w:rFonts w:eastAsiaTheme="minorEastAsia"/>
          <w:lang w:eastAsia="ja-JP"/>
        </w:rPr>
        <w:t>and Msg4 reception</w:t>
      </w:r>
      <w:r w:rsidR="00597D86">
        <w:rPr>
          <w:rFonts w:eastAsiaTheme="minorEastAsia"/>
          <w:lang w:eastAsia="ja-JP"/>
        </w:rPr>
        <w:t xml:space="preserve"> </w:t>
      </w:r>
      <w:r w:rsidR="00A0065F">
        <w:rPr>
          <w:rFonts w:eastAsiaTheme="minorEastAsia"/>
          <w:lang w:eastAsia="ja-JP"/>
        </w:rPr>
        <w:t xml:space="preserve">shall be prioritised </w:t>
      </w:r>
      <w:r w:rsidR="00597D86" w:rsidRPr="00597D86">
        <w:rPr>
          <w:rFonts w:eastAsiaTheme="minorEastAsia"/>
          <w:lang w:eastAsia="ja-JP"/>
        </w:rPr>
        <w:t>over the measurement gap</w:t>
      </w:r>
      <w:r w:rsidR="00BE0928">
        <w:rPr>
          <w:rFonts w:eastAsiaTheme="minorEastAsia" w:hint="eastAsia"/>
          <w:lang w:eastAsia="ja-JP"/>
        </w:rPr>
        <w:t xml:space="preserve"> </w:t>
      </w:r>
      <w:r w:rsidR="00597D86">
        <w:rPr>
          <w:rFonts w:eastAsiaTheme="minorEastAsia"/>
          <w:lang w:eastAsia="ja-JP"/>
        </w:rPr>
        <w:t xml:space="preserve">as mentioned in </w:t>
      </w:r>
      <w:r w:rsidR="009873F1">
        <w:rPr>
          <w:rFonts w:eastAsiaTheme="minorEastAsia"/>
          <w:lang w:eastAsia="ja-JP"/>
        </w:rPr>
        <w:t xml:space="preserve">[2] </w:t>
      </w:r>
      <w:r w:rsidR="00597D86">
        <w:rPr>
          <w:rFonts w:eastAsiaTheme="minorEastAsia"/>
          <w:lang w:eastAsia="ja-JP"/>
        </w:rPr>
        <w:t>[3].</w:t>
      </w:r>
      <w:r w:rsidR="003D5687">
        <w:rPr>
          <w:rFonts w:eastAsiaTheme="minorEastAsia"/>
          <w:lang w:eastAsia="ja-JP"/>
        </w:rPr>
        <w:t xml:space="preserve"> On the other hand, the definition of measurement gap </w:t>
      </w:r>
      <w:r w:rsidR="000B17BF">
        <w:rPr>
          <w:rFonts w:eastAsiaTheme="minorEastAsia"/>
          <w:lang w:eastAsia="ja-JP"/>
        </w:rPr>
        <w:t>has not been</w:t>
      </w:r>
      <w:r w:rsidR="003D5687">
        <w:rPr>
          <w:rFonts w:eastAsiaTheme="minorEastAsia"/>
          <w:lang w:eastAsia="ja-JP"/>
        </w:rPr>
        <w:t xml:space="preserve"> </w:t>
      </w:r>
      <w:r w:rsidR="000B17BF">
        <w:rPr>
          <w:rFonts w:eastAsiaTheme="minorEastAsia"/>
          <w:lang w:eastAsia="ja-JP"/>
        </w:rPr>
        <w:t xml:space="preserve">changed </w:t>
      </w:r>
      <w:r w:rsidR="00055261">
        <w:rPr>
          <w:rFonts w:eastAsiaTheme="minorEastAsia"/>
          <w:lang w:eastAsia="ja-JP"/>
        </w:rPr>
        <w:t xml:space="preserve">since </w:t>
      </w:r>
      <w:r w:rsidR="000B17BF">
        <w:rPr>
          <w:rFonts w:eastAsiaTheme="minorEastAsia"/>
          <w:lang w:eastAsia="ja-JP"/>
        </w:rPr>
        <w:t xml:space="preserve">Rel-8, i.e., </w:t>
      </w:r>
      <w:r w:rsidR="003D5687">
        <w:rPr>
          <w:rFonts w:eastAsiaTheme="minorEastAsia"/>
          <w:lang w:eastAsia="ja-JP"/>
        </w:rPr>
        <w:t>UE</w:t>
      </w:r>
      <w:r w:rsidR="00113B64">
        <w:rPr>
          <w:rFonts w:eastAsiaTheme="minorEastAsia"/>
          <w:lang w:eastAsia="ja-JP"/>
        </w:rPr>
        <w:t>s</w:t>
      </w:r>
      <w:r w:rsidR="003D5687">
        <w:rPr>
          <w:rFonts w:eastAsiaTheme="minorEastAsia"/>
          <w:lang w:eastAsia="ja-JP"/>
        </w:rPr>
        <w:t xml:space="preserve"> </w:t>
      </w:r>
      <w:r w:rsidR="003D5687" w:rsidRPr="003D5687">
        <w:rPr>
          <w:rFonts w:eastAsiaTheme="minorEastAsia"/>
          <w:lang w:eastAsia="ja-JP"/>
        </w:rPr>
        <w:t xml:space="preserve">shall not transmit </w:t>
      </w:r>
      <w:r w:rsidR="003D5687" w:rsidRPr="003D5687">
        <w:rPr>
          <w:rFonts w:eastAsiaTheme="minorEastAsia"/>
          <w:lang w:eastAsia="ja-JP"/>
        </w:rPr>
        <w:lastRenderedPageBreak/>
        <w:t>any data</w:t>
      </w:r>
      <w:r w:rsidR="00113B64" w:rsidRPr="00113B64">
        <w:rPr>
          <w:rFonts w:eastAsiaTheme="minorEastAsia"/>
          <w:lang w:eastAsia="ja-JP"/>
        </w:rPr>
        <w:t xml:space="preserve"> </w:t>
      </w:r>
      <w:r w:rsidR="00113B64">
        <w:rPr>
          <w:rFonts w:eastAsiaTheme="minorEastAsia"/>
          <w:lang w:eastAsia="ja-JP"/>
        </w:rPr>
        <w:t>d</w:t>
      </w:r>
      <w:r w:rsidR="00113B64" w:rsidRPr="003D5687">
        <w:rPr>
          <w:rFonts w:eastAsiaTheme="minorEastAsia"/>
          <w:lang w:eastAsia="ja-JP"/>
        </w:rPr>
        <w:t>ur</w:t>
      </w:r>
      <w:r w:rsidR="00113B64">
        <w:rPr>
          <w:rFonts w:eastAsiaTheme="minorEastAsia"/>
          <w:lang w:eastAsia="ja-JP"/>
        </w:rPr>
        <w:t xml:space="preserve">ing </w:t>
      </w:r>
      <w:r>
        <w:rPr>
          <w:rFonts w:eastAsiaTheme="minorEastAsia"/>
          <w:lang w:eastAsia="ja-JP"/>
        </w:rPr>
        <w:t xml:space="preserve">the </w:t>
      </w:r>
      <w:r w:rsidR="00113B64">
        <w:rPr>
          <w:rFonts w:eastAsiaTheme="minorEastAsia"/>
          <w:lang w:eastAsia="ja-JP"/>
        </w:rPr>
        <w:t>measurement gap</w:t>
      </w:r>
      <w:r w:rsidR="00055261">
        <w:rPr>
          <w:rFonts w:eastAsiaTheme="minorEastAsia"/>
          <w:lang w:eastAsia="ja-JP"/>
        </w:rPr>
        <w:t xml:space="preserve">, </w:t>
      </w:r>
      <w:r w:rsidR="00A0065F">
        <w:rPr>
          <w:rFonts w:eastAsiaTheme="minorEastAsia"/>
          <w:lang w:eastAsia="ja-JP"/>
        </w:rPr>
        <w:t>although</w:t>
      </w:r>
      <w:r w:rsidR="003D5687">
        <w:rPr>
          <w:rFonts w:eastAsiaTheme="minorEastAsia"/>
          <w:lang w:eastAsia="ja-JP"/>
        </w:rPr>
        <w:t xml:space="preserve"> </w:t>
      </w:r>
      <w:r w:rsidR="000B17BF">
        <w:rPr>
          <w:rFonts w:eastAsiaTheme="minorEastAsia"/>
          <w:lang w:eastAsia="ja-JP"/>
        </w:rPr>
        <w:t>above agreements</w:t>
      </w:r>
      <w:r w:rsidR="003D5687">
        <w:rPr>
          <w:rFonts w:eastAsiaTheme="minorEastAsia"/>
          <w:lang w:eastAsia="ja-JP"/>
        </w:rPr>
        <w:t xml:space="preserve"> </w:t>
      </w:r>
      <w:r w:rsidR="000B17BF">
        <w:rPr>
          <w:rFonts w:eastAsiaTheme="minorEastAsia"/>
          <w:lang w:eastAsia="ja-JP"/>
        </w:rPr>
        <w:t xml:space="preserve">were informed from RAN2 </w:t>
      </w:r>
      <w:r w:rsidR="003D5687">
        <w:rPr>
          <w:rFonts w:eastAsiaTheme="minorEastAsia"/>
          <w:lang w:eastAsia="ja-JP"/>
        </w:rPr>
        <w:t>[3].</w:t>
      </w:r>
      <w:r w:rsidR="007A3797">
        <w:rPr>
          <w:rFonts w:eastAsiaTheme="minorEastAsia"/>
          <w:lang w:eastAsia="ja-JP"/>
        </w:rPr>
        <w:t xml:space="preserve"> In the end, </w:t>
      </w:r>
      <w:r w:rsidR="007A3797" w:rsidRPr="007A3797">
        <w:rPr>
          <w:rFonts w:eastAsiaTheme="minorEastAsia"/>
          <w:lang w:eastAsia="ja-JP"/>
        </w:rPr>
        <w:t xml:space="preserve">there are some mismatch between </w:t>
      </w:r>
      <w:r w:rsidR="007A3797">
        <w:rPr>
          <w:rFonts w:eastAsiaTheme="minorEastAsia"/>
          <w:lang w:eastAsia="ja-JP"/>
        </w:rPr>
        <w:t>TS36.133 [4] and TS36.321 [2].</w:t>
      </w:r>
    </w:p>
    <w:p w14:paraId="53BCC724" w14:textId="77777777" w:rsidR="00546C81" w:rsidRPr="00FA071B" w:rsidRDefault="00546C81" w:rsidP="007A3797">
      <w:pPr>
        <w:rPr>
          <w:rFonts w:eastAsiaTheme="minorEastAsia"/>
          <w:lang w:eastAsia="ja-JP"/>
        </w:rPr>
      </w:pPr>
    </w:p>
    <w:p w14:paraId="0C309157" w14:textId="77777777" w:rsidR="00546C81" w:rsidRDefault="00546C81" w:rsidP="00546C8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6053488F" w14:textId="3AD628F7" w:rsidR="00055261" w:rsidRDefault="008024C6" w:rsidP="00546C81">
      <w:pPr>
        <w:rPr>
          <w:rFonts w:eastAsia="ＭＳ 明朝" w:cs="v5.0.0"/>
          <w:b/>
          <w:lang w:val="en-US" w:eastAsia="ja-JP"/>
        </w:rPr>
      </w:pPr>
      <w:r w:rsidRPr="008024C6">
        <w:rPr>
          <w:rFonts w:eastAsia="ＭＳ 明朝" w:cs="v5.0.0"/>
          <w:b/>
          <w:lang w:val="en-US" w:eastAsia="ja-JP"/>
        </w:rPr>
        <w:t>In Rel-8 LTE, RAN2 agreed that it is up to UE implementation whether to prioritise PRACH transmission over the measurement gap, while Msg2 reception, Msg3 transmission for contention-based RACH and PHICH feedback and Msg4 reception shall be prioritised over the measurement gap</w:t>
      </w:r>
    </w:p>
    <w:p w14:paraId="44EE5A2E" w14:textId="77777777" w:rsidR="008024C6" w:rsidRDefault="008024C6" w:rsidP="00546C81">
      <w:pPr>
        <w:rPr>
          <w:rFonts w:eastAsia="ＭＳ 明朝" w:cs="v5.0.0"/>
          <w:b/>
          <w:lang w:val="en-US" w:eastAsia="ja-JP"/>
        </w:rPr>
      </w:pPr>
    </w:p>
    <w:p w14:paraId="76138943" w14:textId="77777777" w:rsidR="00055261" w:rsidRDefault="00055261" w:rsidP="0005526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6685BE15" w14:textId="2D9E90D4" w:rsidR="00055261" w:rsidRPr="000C0438" w:rsidRDefault="00055261" w:rsidP="00546C81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 xml:space="preserve">Regarding </w:t>
      </w:r>
      <w:r w:rsidR="00014B2D" w:rsidRPr="00014B2D">
        <w:rPr>
          <w:rFonts w:eastAsia="ＭＳ 明朝" w:cs="v5.0.0"/>
          <w:b/>
          <w:lang w:val="en-US" w:eastAsia="ja-JP"/>
        </w:rPr>
        <w:t>random access procedure</w:t>
      </w:r>
      <w:r w:rsidR="00014B2D">
        <w:rPr>
          <w:rFonts w:eastAsia="ＭＳ 明朝" w:cs="v5.0.0"/>
          <w:b/>
          <w:lang w:val="en-US" w:eastAsia="ja-JP"/>
        </w:rPr>
        <w:t xml:space="preserve"> during measurement gap</w:t>
      </w:r>
      <w:r>
        <w:rPr>
          <w:rFonts w:eastAsia="ＭＳ 明朝" w:cs="v5.0.0"/>
          <w:b/>
          <w:lang w:val="en-US" w:eastAsia="ja-JP"/>
        </w:rPr>
        <w:t xml:space="preserve">, </w:t>
      </w:r>
      <w:r w:rsidRPr="00055261">
        <w:rPr>
          <w:rFonts w:eastAsia="ＭＳ 明朝" w:cs="v5.0.0"/>
          <w:b/>
          <w:lang w:val="en-US" w:eastAsia="ja-JP"/>
        </w:rPr>
        <w:t>there are some mismatch between TS36.133 and TS36.321.</w:t>
      </w:r>
    </w:p>
    <w:p w14:paraId="33DA1774" w14:textId="2FE1049C" w:rsidR="00546C81" w:rsidRDefault="00546C81" w:rsidP="007A3797">
      <w:pPr>
        <w:rPr>
          <w:rFonts w:eastAsiaTheme="minorEastAsia"/>
          <w:lang w:eastAsia="ja-JP"/>
        </w:rPr>
      </w:pPr>
    </w:p>
    <w:p w14:paraId="733C1B72" w14:textId="0D9318CF" w:rsidR="006E58D6" w:rsidRPr="006E58D6" w:rsidRDefault="008024C6" w:rsidP="008024C6">
      <w:pPr>
        <w:pStyle w:val="2"/>
        <w:rPr>
          <w:rFonts w:eastAsiaTheme="minorEastAsia"/>
        </w:rPr>
      </w:pPr>
      <w:r>
        <w:rPr>
          <w:rFonts w:eastAsiaTheme="minorEastAsia" w:hint="eastAsia"/>
        </w:rPr>
        <w:t>2.2</w:t>
      </w:r>
      <w:r w:rsidR="006E58D6" w:rsidRPr="006E58D6">
        <w:t xml:space="preserve"> </w:t>
      </w:r>
      <w:r w:rsidR="006E58D6" w:rsidRPr="006E58D6">
        <w:rPr>
          <w:rFonts w:eastAsiaTheme="minorEastAsia"/>
        </w:rPr>
        <w:t>Random access procedure during measurement gap</w:t>
      </w:r>
      <w:r w:rsidR="006E58D6">
        <w:rPr>
          <w:rFonts w:eastAsiaTheme="minorEastAsia"/>
        </w:rPr>
        <w:t xml:space="preserve"> in NR</w:t>
      </w:r>
    </w:p>
    <w:p w14:paraId="50C27F3A" w14:textId="5F2B7B63" w:rsidR="00C72221" w:rsidRDefault="00546C81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Basica</w:t>
      </w:r>
      <w:r>
        <w:rPr>
          <w:rFonts w:eastAsiaTheme="minorEastAsia"/>
          <w:lang w:eastAsia="ja-JP"/>
        </w:rPr>
        <w:t>l</w:t>
      </w:r>
      <w:r>
        <w:rPr>
          <w:rFonts w:eastAsiaTheme="minorEastAsia" w:hint="eastAsia"/>
          <w:lang w:eastAsia="ja-JP"/>
        </w:rPr>
        <w:t xml:space="preserve">ly, </w:t>
      </w:r>
      <w:r>
        <w:rPr>
          <w:rFonts w:eastAsiaTheme="minorEastAsia"/>
          <w:lang w:eastAsia="ja-JP"/>
        </w:rPr>
        <w:t>we think that LTE UEs should act according to the requirements in RAN2 specification</w:t>
      </w:r>
      <w:r w:rsidR="004A5EE7">
        <w:rPr>
          <w:rFonts w:eastAsiaTheme="minorEastAsia"/>
          <w:lang w:eastAsia="ja-JP"/>
        </w:rPr>
        <w:t xml:space="preserve"> and RAN4 s</w:t>
      </w:r>
      <w:r w:rsidR="0021676F">
        <w:rPr>
          <w:rFonts w:eastAsiaTheme="minorEastAsia"/>
          <w:lang w:eastAsia="ja-JP"/>
        </w:rPr>
        <w:t>pecification should be modified.</w:t>
      </w:r>
      <w:r w:rsidR="00113B64">
        <w:rPr>
          <w:rFonts w:eastAsiaTheme="minorEastAsia"/>
          <w:lang w:eastAsia="ja-JP"/>
        </w:rPr>
        <w:t xml:space="preserve"> </w:t>
      </w:r>
      <w:r w:rsidR="0021676F">
        <w:rPr>
          <w:rFonts w:eastAsiaTheme="minorEastAsia"/>
          <w:lang w:eastAsia="ja-JP"/>
        </w:rPr>
        <w:t>However,</w:t>
      </w:r>
      <w:r w:rsidR="00113B64">
        <w:rPr>
          <w:rFonts w:eastAsiaTheme="minorEastAsia"/>
          <w:lang w:eastAsia="ja-JP"/>
        </w:rPr>
        <w:t xml:space="preserve"> it seems that it is too late to </w:t>
      </w:r>
      <w:r w:rsidR="0021676F">
        <w:rPr>
          <w:rFonts w:eastAsiaTheme="minorEastAsia"/>
          <w:lang w:eastAsia="ja-JP"/>
        </w:rPr>
        <w:t>change</w:t>
      </w:r>
      <w:r w:rsidR="00113B64">
        <w:rPr>
          <w:rFonts w:eastAsiaTheme="minorEastAsia"/>
          <w:lang w:eastAsia="ja-JP"/>
        </w:rPr>
        <w:t xml:space="preserve"> LTE </w:t>
      </w:r>
      <w:r w:rsidR="0021676F">
        <w:rPr>
          <w:rFonts w:eastAsiaTheme="minorEastAsia"/>
          <w:lang w:eastAsia="ja-JP"/>
        </w:rPr>
        <w:t>specifications since this mismatch is from Rel-8. T</w:t>
      </w:r>
      <w:r w:rsidR="00113B64">
        <w:rPr>
          <w:rFonts w:eastAsiaTheme="minorEastAsia"/>
          <w:lang w:eastAsia="ja-JP"/>
        </w:rPr>
        <w:t>hus, we would like to focus on NR specifications.</w:t>
      </w:r>
    </w:p>
    <w:p w14:paraId="5097B5DA" w14:textId="77777777" w:rsidR="00113B64" w:rsidRDefault="00113B64" w:rsidP="00010F9D">
      <w:pPr>
        <w:rPr>
          <w:rFonts w:eastAsiaTheme="minorEastAsia"/>
          <w:lang w:eastAsia="ja-JP"/>
        </w:rPr>
      </w:pPr>
    </w:p>
    <w:p w14:paraId="6728479B" w14:textId="21D2831A" w:rsidR="00113B64" w:rsidRDefault="00113B64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For NR, RAN2 has already </w:t>
      </w:r>
      <w:r w:rsidR="008024C6">
        <w:rPr>
          <w:rFonts w:eastAsiaTheme="minorEastAsia"/>
          <w:lang w:eastAsia="ja-JP"/>
        </w:rPr>
        <w:t>introduced</w:t>
      </w:r>
      <w:r>
        <w:rPr>
          <w:rFonts w:eastAsiaTheme="minorEastAsia"/>
          <w:lang w:eastAsia="ja-JP"/>
        </w:rPr>
        <w:t xml:space="preserve"> the same UE behavior on random access during measurement gap as LTE [</w:t>
      </w:r>
      <w:r w:rsidR="006E58D6">
        <w:rPr>
          <w:rFonts w:eastAsiaTheme="minorEastAsia"/>
          <w:lang w:eastAsia="ja-JP"/>
        </w:rPr>
        <w:t>5</w:t>
      </w:r>
      <w:r>
        <w:rPr>
          <w:rFonts w:eastAsiaTheme="minorEastAsia"/>
          <w:lang w:eastAsia="ja-JP"/>
        </w:rPr>
        <w:t>]</w:t>
      </w:r>
      <w:r w:rsidR="008024C6">
        <w:rPr>
          <w:rFonts w:eastAsiaTheme="minorEastAsia"/>
          <w:lang w:eastAsia="ja-JP"/>
        </w:rPr>
        <w:t xml:space="preserve">, i.e., some mismatch between specs have already existed in NR. In general, RAN4 specifications are specified based on the specs of </w:t>
      </w:r>
      <w:r w:rsidR="00641008">
        <w:rPr>
          <w:rFonts w:eastAsiaTheme="minorEastAsia"/>
          <w:lang w:eastAsia="ja-JP"/>
        </w:rPr>
        <w:t>RAN1 and RAN2</w:t>
      </w:r>
      <w:r w:rsidR="008024C6">
        <w:rPr>
          <w:rFonts w:eastAsiaTheme="minorEastAsia"/>
          <w:lang w:eastAsia="ja-JP"/>
        </w:rPr>
        <w:t>. In addition, it would be difficult to change RAN2 specification at this point. Thus, according to RAN2, we propose that the wording regarding measurement gap in [1] should be modified from Rel-15 by referring RAN2 specification [5]</w:t>
      </w:r>
      <w:r w:rsidR="00AE64E2">
        <w:rPr>
          <w:rFonts w:eastAsiaTheme="minorEastAsia"/>
          <w:lang w:eastAsia="ja-JP"/>
        </w:rPr>
        <w:t>. The example of actual wording is proposed as follows:</w:t>
      </w:r>
    </w:p>
    <w:p w14:paraId="0F4FF63B" w14:textId="77777777" w:rsidR="00AE64E2" w:rsidRDefault="00AE64E2" w:rsidP="00010F9D">
      <w:pPr>
        <w:rPr>
          <w:rFonts w:eastAsiaTheme="minorEastAsia"/>
          <w:lang w:eastAsia="ja-JP"/>
        </w:rPr>
      </w:pPr>
    </w:p>
    <w:p w14:paraId="09A5DEA6" w14:textId="77777777" w:rsidR="0021676F" w:rsidRDefault="0021676F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------</w:t>
      </w:r>
    </w:p>
    <w:p w14:paraId="3B5B3609" w14:textId="77777777" w:rsidR="00AE64E2" w:rsidRPr="00546C81" w:rsidRDefault="00AE64E2" w:rsidP="00010F9D">
      <w:pPr>
        <w:rPr>
          <w:rFonts w:eastAsiaTheme="minorEastAsia"/>
          <w:lang w:eastAsia="ja-JP"/>
        </w:rPr>
      </w:pPr>
      <w:r w:rsidRPr="00AE64E2">
        <w:rPr>
          <w:rFonts w:eastAsiaTheme="minorEastAsia"/>
          <w:lang w:eastAsia="ja-JP"/>
        </w:rPr>
        <w:t>During the per-UE measurement gaps the UE:</w:t>
      </w:r>
    </w:p>
    <w:p w14:paraId="3534C5CC" w14:textId="77777777" w:rsidR="00C72221" w:rsidRDefault="00AE64E2" w:rsidP="008E2798">
      <w:pPr>
        <w:spacing w:after="180"/>
        <w:ind w:left="568" w:hanging="284"/>
        <w:rPr>
          <w:iCs/>
          <w:color w:val="FF0000"/>
        </w:rPr>
      </w:pPr>
      <w:r w:rsidRPr="00491A26">
        <w:t>-</w:t>
      </w:r>
      <w:r w:rsidRPr="00491A26">
        <w:tab/>
        <w:t>is not required to conduct reception/transmission from/to the corresponding E-UTRAN PCell, E-UTRAN SCell(s) and NR serving cells for E-UTRA-NR dual connectivity except the reception of signals used for RRM measurement</w:t>
      </w:r>
      <w:r w:rsidRPr="00AE64E2">
        <w:t xml:space="preserve"> </w:t>
      </w:r>
      <w:r w:rsidR="00963138">
        <w:rPr>
          <w:iCs/>
          <w:color w:val="FF0000"/>
        </w:rPr>
        <w:t>and the signals used for random access</w:t>
      </w:r>
      <w:r w:rsidRPr="00AE64E2">
        <w:rPr>
          <w:iCs/>
          <w:color w:val="FF0000"/>
        </w:rPr>
        <w:t xml:space="preserve"> procedure according to [TS38.321]</w:t>
      </w:r>
    </w:p>
    <w:p w14:paraId="4494E45F" w14:textId="77777777" w:rsidR="00906D4F" w:rsidRDefault="00121C49" w:rsidP="00A83D0C">
      <w:pPr>
        <w:spacing w:after="180"/>
        <w:ind w:left="568" w:hanging="284"/>
        <w:rPr>
          <w:iCs/>
        </w:rPr>
      </w:pPr>
      <w:r w:rsidRPr="00121C49">
        <w:rPr>
          <w:iCs/>
        </w:rPr>
        <w:t>- …</w:t>
      </w:r>
    </w:p>
    <w:p w14:paraId="1F09F25F" w14:textId="77777777" w:rsidR="00014B2D" w:rsidRDefault="00014B2D" w:rsidP="001A32CE">
      <w:pPr>
        <w:spacing w:after="180"/>
        <w:ind w:left="568" w:hanging="284"/>
        <w:rPr>
          <w:rFonts w:eastAsiaTheme="minorEastAsia"/>
          <w:iCs/>
          <w:lang w:eastAsia="ja-JP"/>
        </w:rPr>
      </w:pPr>
      <w:r w:rsidRPr="00121C49">
        <w:rPr>
          <w:iCs/>
        </w:rPr>
        <w:t>- …</w:t>
      </w:r>
    </w:p>
    <w:p w14:paraId="5BA3E287" w14:textId="77777777" w:rsidR="0021676F" w:rsidRDefault="0021676F" w:rsidP="0021676F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------</w:t>
      </w:r>
    </w:p>
    <w:p w14:paraId="393641D7" w14:textId="77777777" w:rsidR="0021676F" w:rsidRPr="0021676F" w:rsidRDefault="0021676F" w:rsidP="0021676F">
      <w:pPr>
        <w:rPr>
          <w:rFonts w:eastAsiaTheme="minorEastAsia"/>
          <w:lang w:eastAsia="ja-JP"/>
        </w:rPr>
      </w:pPr>
    </w:p>
    <w:p w14:paraId="7188A50D" w14:textId="77777777" w:rsidR="00906D4F" w:rsidRDefault="00906D4F" w:rsidP="00010F9D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 w:rsidR="009465D8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9465D8"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2230DCA9" w14:textId="77777777" w:rsidR="00906D4F" w:rsidRPr="00A83D0C" w:rsidRDefault="00906D4F" w:rsidP="00010F9D">
      <w:pPr>
        <w:rPr>
          <w:rFonts w:eastAsiaTheme="minorEastAsia"/>
          <w:b/>
          <w:lang w:eastAsia="ja-JP"/>
        </w:rPr>
      </w:pPr>
      <w:r w:rsidRPr="00A83D0C">
        <w:rPr>
          <w:rFonts w:eastAsiaTheme="minorEastAsia"/>
          <w:b/>
          <w:lang w:eastAsia="ja-JP"/>
        </w:rPr>
        <w:t>For NR, RAN2 has already agreed to introduce the same UE behavior on random access during measurement gap as LTE as mentioned in observation 1.</w:t>
      </w:r>
    </w:p>
    <w:p w14:paraId="478DF977" w14:textId="77777777" w:rsidR="00906D4F" w:rsidRDefault="00906D4F" w:rsidP="00010F9D">
      <w:pPr>
        <w:rPr>
          <w:rFonts w:eastAsiaTheme="minorEastAsia"/>
          <w:lang w:eastAsia="ja-JP"/>
        </w:rPr>
      </w:pPr>
    </w:p>
    <w:p w14:paraId="2CA81B4E" w14:textId="77777777" w:rsidR="00906D4F" w:rsidRDefault="00906D4F" w:rsidP="00906D4F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482C4758" w14:textId="77777777" w:rsidR="00906D4F" w:rsidRPr="000833FF" w:rsidRDefault="001A32CE" w:rsidP="001A32CE">
      <w:pPr>
        <w:rPr>
          <w:rFonts w:eastAsiaTheme="minorEastAsia"/>
          <w:b/>
          <w:lang w:eastAsia="ja-JP"/>
        </w:rPr>
      </w:pPr>
      <w:r w:rsidRPr="000833FF">
        <w:rPr>
          <w:rFonts w:eastAsiaTheme="minorEastAsia"/>
          <w:b/>
          <w:lang w:val="en-US" w:eastAsia="ja-JP"/>
        </w:rPr>
        <w:t>T</w:t>
      </w:r>
      <w:r w:rsidRPr="000833FF">
        <w:rPr>
          <w:rFonts w:eastAsiaTheme="minorEastAsia"/>
          <w:b/>
          <w:lang w:eastAsia="ja-JP"/>
        </w:rPr>
        <w:t>he wording regarding measurement gap should be modified by referring RAN2 specification as follows:</w:t>
      </w:r>
    </w:p>
    <w:p w14:paraId="65B9C3CC" w14:textId="77777777" w:rsidR="001A32CE" w:rsidRPr="000833FF" w:rsidRDefault="001A32CE" w:rsidP="001A32CE">
      <w:pPr>
        <w:rPr>
          <w:rFonts w:eastAsiaTheme="minorEastAsia"/>
          <w:b/>
          <w:lang w:eastAsia="ja-JP"/>
        </w:rPr>
      </w:pPr>
    </w:p>
    <w:p w14:paraId="2299583B" w14:textId="77777777" w:rsidR="0021676F" w:rsidRPr="0021676F" w:rsidRDefault="0021676F" w:rsidP="0021676F">
      <w:pPr>
        <w:rPr>
          <w:rFonts w:eastAsiaTheme="minorEastAsia"/>
          <w:b/>
          <w:lang w:eastAsia="ja-JP"/>
        </w:rPr>
      </w:pPr>
      <w:r w:rsidRPr="0021676F">
        <w:rPr>
          <w:rFonts w:eastAsiaTheme="minorEastAsia" w:hint="eastAsia"/>
          <w:b/>
          <w:lang w:eastAsia="ja-JP"/>
        </w:rPr>
        <w:t>------</w:t>
      </w:r>
    </w:p>
    <w:p w14:paraId="6FDA9138" w14:textId="77777777" w:rsidR="0021676F" w:rsidRPr="0021676F" w:rsidRDefault="0021676F" w:rsidP="0021676F">
      <w:pPr>
        <w:rPr>
          <w:rFonts w:eastAsiaTheme="minorEastAsia"/>
          <w:b/>
          <w:lang w:eastAsia="ja-JP"/>
        </w:rPr>
      </w:pPr>
      <w:r w:rsidRPr="0021676F">
        <w:rPr>
          <w:rFonts w:eastAsiaTheme="minorEastAsia"/>
          <w:b/>
          <w:lang w:eastAsia="ja-JP"/>
        </w:rPr>
        <w:t>During the per-UE measurement gaps the UE:</w:t>
      </w:r>
    </w:p>
    <w:p w14:paraId="2F01FD9E" w14:textId="77777777" w:rsidR="0021676F" w:rsidRPr="0021676F" w:rsidRDefault="0021676F" w:rsidP="0021676F">
      <w:pPr>
        <w:spacing w:after="180"/>
        <w:ind w:left="568" w:hanging="284"/>
        <w:rPr>
          <w:b/>
          <w:iCs/>
          <w:color w:val="FF0000"/>
        </w:rPr>
      </w:pPr>
      <w:r w:rsidRPr="0021676F">
        <w:rPr>
          <w:b/>
        </w:rPr>
        <w:t>-</w:t>
      </w:r>
      <w:r w:rsidRPr="0021676F">
        <w:rPr>
          <w:b/>
        </w:rPr>
        <w:tab/>
        <w:t xml:space="preserve">is not required to conduct reception/transmission from/to the corresponding E-UTRAN PCell, E-UTRAN SCell(s) and NR serving cells for E-UTRA-NR dual connectivity except the reception of signals used for RRM measurement </w:t>
      </w:r>
      <w:r w:rsidRPr="0021676F">
        <w:rPr>
          <w:b/>
          <w:iCs/>
          <w:color w:val="FF0000"/>
        </w:rPr>
        <w:t>and the signals used for random access procedure according to [TS38.321]</w:t>
      </w:r>
    </w:p>
    <w:p w14:paraId="7A6B5C01" w14:textId="77777777" w:rsidR="0021676F" w:rsidRPr="0021676F" w:rsidRDefault="0021676F" w:rsidP="0021676F">
      <w:pPr>
        <w:spacing w:after="180"/>
        <w:ind w:left="568" w:hanging="284"/>
        <w:rPr>
          <w:b/>
          <w:iCs/>
        </w:rPr>
      </w:pPr>
      <w:r w:rsidRPr="0021676F">
        <w:rPr>
          <w:b/>
          <w:iCs/>
        </w:rPr>
        <w:t>- …</w:t>
      </w:r>
    </w:p>
    <w:p w14:paraId="03B588C1" w14:textId="77777777" w:rsidR="0021676F" w:rsidRPr="0021676F" w:rsidRDefault="0021676F" w:rsidP="0021676F">
      <w:pPr>
        <w:spacing w:after="180"/>
        <w:ind w:left="568" w:hanging="284"/>
        <w:rPr>
          <w:rFonts w:eastAsiaTheme="minorEastAsia"/>
          <w:b/>
          <w:iCs/>
          <w:lang w:eastAsia="ja-JP"/>
        </w:rPr>
      </w:pPr>
      <w:r w:rsidRPr="0021676F">
        <w:rPr>
          <w:b/>
          <w:iCs/>
        </w:rPr>
        <w:t>- …</w:t>
      </w:r>
    </w:p>
    <w:p w14:paraId="664C074A" w14:textId="77777777" w:rsidR="0021676F" w:rsidRDefault="0021676F" w:rsidP="0021676F">
      <w:pPr>
        <w:rPr>
          <w:rFonts w:eastAsiaTheme="minorEastAsia"/>
          <w:b/>
          <w:lang w:eastAsia="ja-JP"/>
        </w:rPr>
      </w:pPr>
      <w:r w:rsidRPr="0021676F">
        <w:rPr>
          <w:rFonts w:eastAsiaTheme="minorEastAsia" w:hint="eastAsia"/>
          <w:b/>
          <w:lang w:eastAsia="ja-JP"/>
        </w:rPr>
        <w:t>------</w:t>
      </w:r>
    </w:p>
    <w:p w14:paraId="0DC07E0C" w14:textId="77777777" w:rsidR="0021676F" w:rsidRPr="0021676F" w:rsidRDefault="0021676F" w:rsidP="0021676F">
      <w:pPr>
        <w:rPr>
          <w:rFonts w:eastAsiaTheme="minorEastAsia"/>
          <w:b/>
          <w:lang w:eastAsia="ja-JP"/>
        </w:rPr>
      </w:pPr>
    </w:p>
    <w:p w14:paraId="2CB055DF" w14:textId="251934B4" w:rsidR="00963138" w:rsidRPr="00963138" w:rsidRDefault="00E90579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 companion</w:t>
      </w:r>
      <w:r w:rsidR="00963138">
        <w:rPr>
          <w:rFonts w:eastAsiaTheme="minorEastAsia" w:hint="eastAsia"/>
          <w:lang w:eastAsia="ja-JP"/>
        </w:rPr>
        <w:t xml:space="preserve"> CR is prepared in [</w:t>
      </w:r>
      <w:r w:rsidR="006E58D6">
        <w:rPr>
          <w:rFonts w:eastAsiaTheme="minorEastAsia"/>
          <w:lang w:eastAsia="ja-JP"/>
        </w:rPr>
        <w:t>6</w:t>
      </w:r>
      <w:r w:rsidR="00963138">
        <w:rPr>
          <w:rFonts w:eastAsiaTheme="minorEastAsia" w:hint="eastAsia"/>
          <w:lang w:eastAsia="ja-JP"/>
        </w:rPr>
        <w:t>]</w:t>
      </w:r>
    </w:p>
    <w:p w14:paraId="03DB18BE" w14:textId="77777777" w:rsidR="00963138" w:rsidRPr="00AE64E2" w:rsidRDefault="00963138" w:rsidP="00010F9D">
      <w:pPr>
        <w:rPr>
          <w:lang w:eastAsia="zh-CN"/>
        </w:rPr>
      </w:pPr>
    </w:p>
    <w:p w14:paraId="0750E481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455AD42C" w14:textId="77777777"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1C5D40">
        <w:rPr>
          <w:lang w:eastAsia="ja-JP"/>
        </w:rPr>
        <w:t xml:space="preserve">general </w:t>
      </w:r>
      <w:r w:rsidR="001C5D40" w:rsidRPr="00B35AA4">
        <w:rPr>
          <w:lang w:eastAsia="ja-JP"/>
        </w:rPr>
        <w:t>principle for NR RRM test cases</w:t>
      </w:r>
      <w:r w:rsidR="00B362A4">
        <w:rPr>
          <w:rFonts w:eastAsiaTheme="minorEastAsia"/>
          <w:lang w:eastAsia="ja-JP"/>
        </w:rPr>
        <w:t>.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14:paraId="488A7560" w14:textId="77777777" w:rsidR="004E78B3" w:rsidRPr="00654891" w:rsidRDefault="004E78B3" w:rsidP="00654891">
      <w:pPr>
        <w:rPr>
          <w:rFonts w:eastAsiaTheme="minorEastAsia"/>
          <w:lang w:eastAsia="ja-JP"/>
        </w:rPr>
      </w:pPr>
    </w:p>
    <w:p w14:paraId="7DFBEA06" w14:textId="77777777" w:rsidR="008B6189" w:rsidRDefault="008B6189" w:rsidP="008B618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444DF3FF" w14:textId="77777777" w:rsidR="008B6189" w:rsidRDefault="008B6189" w:rsidP="008B6189">
      <w:pPr>
        <w:rPr>
          <w:rFonts w:eastAsia="ＭＳ 明朝" w:cs="v5.0.0"/>
          <w:b/>
          <w:lang w:val="en-US" w:eastAsia="ja-JP"/>
        </w:rPr>
      </w:pPr>
      <w:r w:rsidRPr="008024C6">
        <w:rPr>
          <w:rFonts w:eastAsia="ＭＳ 明朝" w:cs="v5.0.0"/>
          <w:b/>
          <w:lang w:val="en-US" w:eastAsia="ja-JP"/>
        </w:rPr>
        <w:lastRenderedPageBreak/>
        <w:t>In Rel-8 LTE, RAN2 agreed that it is up to UE implementation whether to prioritise PRACH transmission over the measurement gap, while Msg2 reception, Msg3 transmission for contention-based RACH and PHICH feedback and Msg4 reception shall be prioritised over the measurement gap</w:t>
      </w:r>
    </w:p>
    <w:p w14:paraId="5A0D7F81" w14:textId="77777777" w:rsidR="009465D8" w:rsidRDefault="009465D8" w:rsidP="009465D8">
      <w:pPr>
        <w:rPr>
          <w:rFonts w:eastAsia="ＭＳ 明朝" w:cs="v5.0.0"/>
          <w:b/>
          <w:lang w:val="en-US" w:eastAsia="ja-JP"/>
        </w:rPr>
      </w:pPr>
    </w:p>
    <w:p w14:paraId="52E16FD3" w14:textId="77777777" w:rsidR="009465D8" w:rsidRDefault="009465D8" w:rsidP="009465D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2D8BC413" w14:textId="3F4D6450" w:rsidR="009465D8" w:rsidRPr="000C0438" w:rsidRDefault="009465D8" w:rsidP="009465D8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 xml:space="preserve">Regarding </w:t>
      </w:r>
      <w:r w:rsidRPr="00014B2D">
        <w:rPr>
          <w:rFonts w:eastAsia="ＭＳ 明朝" w:cs="v5.0.0"/>
          <w:b/>
          <w:lang w:val="en-US" w:eastAsia="ja-JP"/>
        </w:rPr>
        <w:t>random access procedure</w:t>
      </w:r>
      <w:r>
        <w:rPr>
          <w:rFonts w:eastAsia="ＭＳ 明朝" w:cs="v5.0.0"/>
          <w:b/>
          <w:lang w:val="en-US" w:eastAsia="ja-JP"/>
        </w:rPr>
        <w:t xml:space="preserve"> during measurement gap, </w:t>
      </w:r>
      <w:r w:rsidRPr="00055261">
        <w:rPr>
          <w:rFonts w:eastAsia="ＭＳ 明朝" w:cs="v5.0.0"/>
          <w:b/>
          <w:lang w:val="en-US" w:eastAsia="ja-JP"/>
        </w:rPr>
        <w:t>there are some mismatches between TS36.133 and TS36.321.</w:t>
      </w:r>
    </w:p>
    <w:p w14:paraId="65EDDF3F" w14:textId="77777777" w:rsidR="00C12883" w:rsidRDefault="00C12883" w:rsidP="00C12883">
      <w:pPr>
        <w:rPr>
          <w:rFonts w:eastAsia="ＭＳ 明朝" w:cs="v5.0.0"/>
          <w:b/>
          <w:lang w:val="en-US" w:eastAsia="ja-JP"/>
        </w:rPr>
      </w:pPr>
    </w:p>
    <w:p w14:paraId="719A65A0" w14:textId="77777777" w:rsidR="009465D8" w:rsidRDefault="009465D8" w:rsidP="009465D8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4B39A0FD" w14:textId="77777777" w:rsidR="009465D8" w:rsidRPr="00A83D0C" w:rsidRDefault="009465D8" w:rsidP="009465D8">
      <w:pPr>
        <w:rPr>
          <w:rFonts w:eastAsiaTheme="minorEastAsia"/>
          <w:b/>
          <w:lang w:eastAsia="ja-JP"/>
        </w:rPr>
      </w:pPr>
      <w:r w:rsidRPr="00A83D0C">
        <w:rPr>
          <w:rFonts w:eastAsiaTheme="minorEastAsia"/>
          <w:b/>
          <w:lang w:eastAsia="ja-JP"/>
        </w:rPr>
        <w:t>For NR, RAN2 has already agreed to introduce the same UE behavior on random access during measurement gap as LTE as mentioned in observation 1.</w:t>
      </w:r>
    </w:p>
    <w:p w14:paraId="7CE1D91B" w14:textId="77777777" w:rsidR="009465D8" w:rsidRDefault="009465D8" w:rsidP="009465D8">
      <w:pPr>
        <w:rPr>
          <w:rFonts w:eastAsiaTheme="minorEastAsia"/>
          <w:lang w:eastAsia="ja-JP"/>
        </w:rPr>
      </w:pPr>
    </w:p>
    <w:p w14:paraId="7F52E0C8" w14:textId="77777777" w:rsidR="00FF1B97" w:rsidRDefault="00FF1B97" w:rsidP="00FF1B9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29866227" w14:textId="77777777" w:rsidR="00FF1B97" w:rsidRPr="000833FF" w:rsidRDefault="00FF1B97" w:rsidP="00FF1B97">
      <w:pPr>
        <w:rPr>
          <w:rFonts w:eastAsiaTheme="minorEastAsia"/>
          <w:b/>
          <w:lang w:eastAsia="ja-JP"/>
        </w:rPr>
      </w:pPr>
      <w:r w:rsidRPr="000833FF">
        <w:rPr>
          <w:rFonts w:eastAsiaTheme="minorEastAsia"/>
          <w:b/>
          <w:lang w:val="en-US" w:eastAsia="ja-JP"/>
        </w:rPr>
        <w:t>T</w:t>
      </w:r>
      <w:r w:rsidRPr="000833FF">
        <w:rPr>
          <w:rFonts w:eastAsiaTheme="minorEastAsia"/>
          <w:b/>
          <w:lang w:eastAsia="ja-JP"/>
        </w:rPr>
        <w:t>he wording regarding measurement gap should be modified by referring RAN2 specification as follows:</w:t>
      </w:r>
    </w:p>
    <w:p w14:paraId="237031A2" w14:textId="77777777" w:rsidR="00FF1B97" w:rsidRPr="000833FF" w:rsidRDefault="00FF1B97" w:rsidP="00FF1B97">
      <w:pPr>
        <w:rPr>
          <w:rFonts w:eastAsiaTheme="minorEastAsia"/>
          <w:b/>
          <w:lang w:eastAsia="ja-JP"/>
        </w:rPr>
      </w:pPr>
    </w:p>
    <w:p w14:paraId="222CE7EC" w14:textId="77777777" w:rsidR="00FF1B97" w:rsidRPr="0021676F" w:rsidRDefault="00FF1B97" w:rsidP="00FF1B97">
      <w:pPr>
        <w:rPr>
          <w:rFonts w:eastAsiaTheme="minorEastAsia"/>
          <w:b/>
          <w:lang w:eastAsia="ja-JP"/>
        </w:rPr>
      </w:pPr>
      <w:r w:rsidRPr="0021676F">
        <w:rPr>
          <w:rFonts w:eastAsiaTheme="minorEastAsia" w:hint="eastAsia"/>
          <w:b/>
          <w:lang w:eastAsia="ja-JP"/>
        </w:rPr>
        <w:t>------</w:t>
      </w:r>
    </w:p>
    <w:p w14:paraId="2FCA1AEF" w14:textId="77777777" w:rsidR="00FF1B97" w:rsidRPr="0021676F" w:rsidRDefault="00FF1B97" w:rsidP="00FF1B97">
      <w:pPr>
        <w:rPr>
          <w:rFonts w:eastAsiaTheme="minorEastAsia"/>
          <w:b/>
          <w:lang w:eastAsia="ja-JP"/>
        </w:rPr>
      </w:pPr>
      <w:r w:rsidRPr="0021676F">
        <w:rPr>
          <w:rFonts w:eastAsiaTheme="minorEastAsia"/>
          <w:b/>
          <w:lang w:eastAsia="ja-JP"/>
        </w:rPr>
        <w:t>During the per-UE measurement gaps the UE:</w:t>
      </w:r>
    </w:p>
    <w:p w14:paraId="77780043" w14:textId="77777777" w:rsidR="00FF1B97" w:rsidRPr="0021676F" w:rsidRDefault="00FF1B97" w:rsidP="00FF1B97">
      <w:pPr>
        <w:spacing w:after="180"/>
        <w:ind w:left="568" w:hanging="284"/>
        <w:rPr>
          <w:b/>
          <w:iCs/>
          <w:color w:val="FF0000"/>
        </w:rPr>
      </w:pPr>
      <w:r w:rsidRPr="0021676F">
        <w:rPr>
          <w:b/>
        </w:rPr>
        <w:t>-</w:t>
      </w:r>
      <w:r w:rsidRPr="0021676F">
        <w:rPr>
          <w:b/>
        </w:rPr>
        <w:tab/>
        <w:t xml:space="preserve">is not required to conduct reception/transmission from/to the corresponding E-UTRAN PCell, E-UTRAN SCell(s) and NR serving cells for E-UTRA-NR dual connectivity except the reception of signals used for RRM measurement </w:t>
      </w:r>
      <w:r w:rsidRPr="0021676F">
        <w:rPr>
          <w:b/>
          <w:iCs/>
          <w:color w:val="FF0000"/>
        </w:rPr>
        <w:t>and the signals used for random access procedure according to [TS38.321]</w:t>
      </w:r>
    </w:p>
    <w:p w14:paraId="51AF0872" w14:textId="77777777" w:rsidR="00FF1B97" w:rsidRPr="0021676F" w:rsidRDefault="00FF1B97" w:rsidP="00FF1B97">
      <w:pPr>
        <w:spacing w:after="180"/>
        <w:ind w:left="568" w:hanging="284"/>
        <w:rPr>
          <w:b/>
          <w:iCs/>
        </w:rPr>
      </w:pPr>
      <w:r w:rsidRPr="0021676F">
        <w:rPr>
          <w:b/>
          <w:iCs/>
        </w:rPr>
        <w:t>- …</w:t>
      </w:r>
    </w:p>
    <w:p w14:paraId="42E3CBDD" w14:textId="77777777" w:rsidR="00FF1B97" w:rsidRPr="0021676F" w:rsidRDefault="00FF1B97" w:rsidP="00FF1B97">
      <w:pPr>
        <w:spacing w:after="180"/>
        <w:ind w:left="568" w:hanging="284"/>
        <w:rPr>
          <w:rFonts w:eastAsiaTheme="minorEastAsia"/>
          <w:b/>
          <w:iCs/>
          <w:lang w:eastAsia="ja-JP"/>
        </w:rPr>
      </w:pPr>
      <w:r w:rsidRPr="0021676F">
        <w:rPr>
          <w:b/>
          <w:iCs/>
        </w:rPr>
        <w:t>- …</w:t>
      </w:r>
    </w:p>
    <w:p w14:paraId="3810BDF2" w14:textId="77777777" w:rsidR="00FF1B97" w:rsidRDefault="00FF1B97" w:rsidP="00FF1B97">
      <w:pPr>
        <w:rPr>
          <w:rFonts w:eastAsiaTheme="minorEastAsia"/>
          <w:b/>
          <w:lang w:eastAsia="ja-JP"/>
        </w:rPr>
      </w:pPr>
      <w:r w:rsidRPr="0021676F">
        <w:rPr>
          <w:rFonts w:eastAsiaTheme="minorEastAsia" w:hint="eastAsia"/>
          <w:b/>
          <w:lang w:eastAsia="ja-JP"/>
        </w:rPr>
        <w:t>------</w:t>
      </w:r>
    </w:p>
    <w:p w14:paraId="7553AC86" w14:textId="77777777" w:rsidR="009465D8" w:rsidRPr="00B64839" w:rsidRDefault="009465D8" w:rsidP="00C12883">
      <w:pPr>
        <w:rPr>
          <w:rFonts w:eastAsia="ＭＳ 明朝" w:cs="v5.0.0"/>
          <w:b/>
          <w:lang w:eastAsia="ja-JP"/>
        </w:rPr>
      </w:pPr>
    </w:p>
    <w:p w14:paraId="260E990D" w14:textId="77777777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191251AE" w14:textId="77777777" w:rsidR="00BB3A26" w:rsidRDefault="00E96213" w:rsidP="00460217">
      <w:pPr>
        <w:rPr>
          <w:rFonts w:eastAsiaTheme="minorEastAsia"/>
          <w:lang w:val="en-US" w:eastAsia="ja-JP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F321EF">
        <w:rPr>
          <w:rFonts w:eastAsiaTheme="minorEastAsia"/>
          <w:lang w:val="en-US" w:eastAsia="ja-JP"/>
        </w:rPr>
        <w:t xml:space="preserve">TS38.133 </w:t>
      </w:r>
      <w:r w:rsidR="009F29D8">
        <w:rPr>
          <w:rFonts w:eastAsiaTheme="minorEastAsia"/>
          <w:lang w:val="en-US" w:eastAsia="ja-JP"/>
        </w:rPr>
        <w:t>V15.6.0</w:t>
      </w:r>
    </w:p>
    <w:p w14:paraId="6ED43E66" w14:textId="4EDAD7E6" w:rsidR="007A3797" w:rsidRDefault="007A3797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TS3</w:t>
      </w:r>
      <w:r w:rsidR="006E58D6">
        <w:rPr>
          <w:rFonts w:eastAsiaTheme="minorEastAsia"/>
          <w:lang w:val="en-US" w:eastAsia="ja-JP"/>
        </w:rPr>
        <w:t>6</w:t>
      </w:r>
      <w:r>
        <w:rPr>
          <w:rFonts w:eastAsiaTheme="minorEastAsia"/>
          <w:lang w:val="en-US" w:eastAsia="ja-JP"/>
        </w:rPr>
        <w:t xml:space="preserve">.321 </w:t>
      </w:r>
      <w:r w:rsidR="006E58D6">
        <w:rPr>
          <w:rFonts w:eastAsiaTheme="minorEastAsia"/>
          <w:lang w:val="en-US" w:eastAsia="ja-JP"/>
        </w:rPr>
        <w:t>V15.6.0</w:t>
      </w:r>
    </w:p>
    <w:p w14:paraId="5F6AC61D" w14:textId="77777777" w:rsidR="007A3797" w:rsidRDefault="007A3797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[3] </w:t>
      </w:r>
      <w:r w:rsidR="00445A09" w:rsidRPr="00445A09">
        <w:rPr>
          <w:rFonts w:eastAsiaTheme="minorEastAsia"/>
          <w:lang w:val="en-US" w:eastAsia="ja-JP"/>
        </w:rPr>
        <w:t>R4-082533</w:t>
      </w:r>
      <w:r w:rsidR="00445A09">
        <w:rPr>
          <w:rFonts w:eastAsiaTheme="minorEastAsia"/>
          <w:lang w:val="en-US" w:eastAsia="ja-JP"/>
        </w:rPr>
        <w:t>, “</w:t>
      </w:r>
      <w:r w:rsidR="00445A09" w:rsidRPr="00445A09">
        <w:rPr>
          <w:rFonts w:eastAsiaTheme="minorEastAsia"/>
          <w:lang w:val="en-US" w:eastAsia="ja-JP"/>
        </w:rPr>
        <w:t>MAC handling for measurement gaps</w:t>
      </w:r>
      <w:r w:rsidR="00445A09">
        <w:rPr>
          <w:rFonts w:eastAsiaTheme="minorEastAsia"/>
          <w:lang w:val="en-US" w:eastAsia="ja-JP"/>
        </w:rPr>
        <w:t>”, Qualcomm, Inc.</w:t>
      </w:r>
    </w:p>
    <w:p w14:paraId="1E3F3881" w14:textId="06C19CC7" w:rsidR="007A3797" w:rsidRDefault="007A3797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[4] TS36.133 V15.7.0</w:t>
      </w:r>
    </w:p>
    <w:p w14:paraId="4CA84061" w14:textId="1B8BC3CF" w:rsidR="006E58D6" w:rsidRDefault="006E58D6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[5] TS38.321 V15.6.0</w:t>
      </w:r>
    </w:p>
    <w:p w14:paraId="7A676AE7" w14:textId="4837DF9A" w:rsidR="00963138" w:rsidRPr="00E325DD" w:rsidRDefault="00963138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</w:t>
      </w:r>
      <w:r w:rsidR="006E58D6">
        <w:rPr>
          <w:rFonts w:eastAsiaTheme="minorEastAsia"/>
          <w:lang w:val="en-US" w:eastAsia="ja-JP"/>
        </w:rPr>
        <w:t>6</w:t>
      </w:r>
      <w:r>
        <w:rPr>
          <w:rFonts w:eastAsiaTheme="minorEastAsia"/>
          <w:lang w:val="en-US" w:eastAsia="ja-JP"/>
        </w:rPr>
        <w:t xml:space="preserve">] </w:t>
      </w:r>
      <w:r w:rsidR="00445A09">
        <w:rPr>
          <w:rFonts w:eastAsiaTheme="minorEastAsia"/>
          <w:lang w:val="en-US" w:eastAsia="ja-JP"/>
        </w:rPr>
        <w:t>R4-</w:t>
      </w:r>
      <w:r w:rsidR="00B64839">
        <w:rPr>
          <w:rFonts w:eastAsiaTheme="minorEastAsia"/>
          <w:lang w:val="en-US" w:eastAsia="ja-JP"/>
        </w:rPr>
        <w:t>19</w:t>
      </w:r>
      <w:r w:rsidR="000C006C">
        <w:rPr>
          <w:rFonts w:eastAsiaTheme="minorEastAsia"/>
          <w:lang w:val="en-US" w:eastAsia="ja-JP"/>
        </w:rPr>
        <w:t>08867</w:t>
      </w:r>
      <w:r w:rsidR="00B64839">
        <w:rPr>
          <w:rFonts w:eastAsiaTheme="minorEastAsia"/>
          <w:lang w:val="en-US" w:eastAsia="ja-JP"/>
        </w:rPr>
        <w:t>,”</w:t>
      </w:r>
      <w:r w:rsidR="00471DFB" w:rsidRPr="00471DFB">
        <w:t xml:space="preserve"> </w:t>
      </w:r>
      <w:r w:rsidR="00471DFB" w:rsidRPr="00471DFB">
        <w:rPr>
          <w:rFonts w:eastAsiaTheme="minorEastAsia"/>
          <w:lang w:val="en-US" w:eastAsia="ja-JP"/>
        </w:rPr>
        <w:t>[draft] Clarification CR on random access procedure during measurement gap</w:t>
      </w:r>
      <w:r w:rsidR="00471DFB">
        <w:rPr>
          <w:rFonts w:eastAsiaTheme="minorEastAsia"/>
          <w:lang w:val="en-US" w:eastAsia="ja-JP"/>
        </w:rPr>
        <w:t xml:space="preserve">”, </w:t>
      </w:r>
      <w:r w:rsidR="00386135" w:rsidRPr="007278F3">
        <w:rPr>
          <w:noProof/>
          <w:lang w:eastAsia="zh-CN"/>
        </w:rPr>
        <w:t>NTT DOCOMO, INC., Ericsson, Nokia</w:t>
      </w:r>
      <w:bookmarkStart w:id="0" w:name="_GoBack"/>
      <w:bookmarkEnd w:id="0"/>
    </w:p>
    <w:p w14:paraId="6C7D090A" w14:textId="77777777" w:rsidR="00BB3A26" w:rsidRPr="00BB3A26" w:rsidRDefault="00BB3A26">
      <w:pPr>
        <w:rPr>
          <w:rFonts w:eastAsiaTheme="minorEastAsia"/>
          <w:lang w:val="en-US" w:eastAsia="ja-JP"/>
        </w:rPr>
      </w:pPr>
    </w:p>
    <w:sectPr w:rsidR="00BB3A2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4BF7A" w14:textId="77777777" w:rsidR="00B60B6E" w:rsidRDefault="00B60B6E" w:rsidP="00540D5C">
      <w:r>
        <w:separator/>
      </w:r>
    </w:p>
  </w:endnote>
  <w:endnote w:type="continuationSeparator" w:id="0">
    <w:p w14:paraId="6A78A802" w14:textId="77777777" w:rsidR="00B60B6E" w:rsidRDefault="00B60B6E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2D49E" w14:textId="77777777" w:rsidR="00B60B6E" w:rsidRDefault="00B60B6E" w:rsidP="00540D5C">
      <w:r>
        <w:separator/>
      </w:r>
    </w:p>
  </w:footnote>
  <w:footnote w:type="continuationSeparator" w:id="0">
    <w:p w14:paraId="24CB5E13" w14:textId="77777777" w:rsidR="00B60B6E" w:rsidRDefault="00B60B6E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4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B96A89"/>
    <w:multiLevelType w:val="hybridMultilevel"/>
    <w:tmpl w:val="0396EE76"/>
    <w:lvl w:ilvl="0" w:tplc="18EC74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7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5"/>
  </w:num>
  <w:num w:numId="10">
    <w:abstractNumId w:val="18"/>
  </w:num>
  <w:num w:numId="11">
    <w:abstractNumId w:val="15"/>
  </w:num>
  <w:num w:numId="12">
    <w:abstractNumId w:val="9"/>
  </w:num>
  <w:num w:numId="13">
    <w:abstractNumId w:val="8"/>
  </w:num>
  <w:num w:numId="14">
    <w:abstractNumId w:val="2"/>
  </w:num>
  <w:num w:numId="15">
    <w:abstractNumId w:val="14"/>
  </w:num>
  <w:num w:numId="16">
    <w:abstractNumId w:val="3"/>
  </w:num>
  <w:num w:numId="17">
    <w:abstractNumId w:val="10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217"/>
    <w:rsid w:val="00003B41"/>
    <w:rsid w:val="0000480E"/>
    <w:rsid w:val="0000535A"/>
    <w:rsid w:val="00010F9D"/>
    <w:rsid w:val="000123EB"/>
    <w:rsid w:val="00014B2D"/>
    <w:rsid w:val="000261B9"/>
    <w:rsid w:val="00037829"/>
    <w:rsid w:val="00041FC6"/>
    <w:rsid w:val="00042F45"/>
    <w:rsid w:val="000510E7"/>
    <w:rsid w:val="00055261"/>
    <w:rsid w:val="00057573"/>
    <w:rsid w:val="00060062"/>
    <w:rsid w:val="000803AF"/>
    <w:rsid w:val="000833FF"/>
    <w:rsid w:val="00093AED"/>
    <w:rsid w:val="00096015"/>
    <w:rsid w:val="00096B61"/>
    <w:rsid w:val="000A04B1"/>
    <w:rsid w:val="000A51AB"/>
    <w:rsid w:val="000A6BBC"/>
    <w:rsid w:val="000A71D6"/>
    <w:rsid w:val="000B17BF"/>
    <w:rsid w:val="000B5097"/>
    <w:rsid w:val="000B7069"/>
    <w:rsid w:val="000C006C"/>
    <w:rsid w:val="000C0438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F00E8"/>
    <w:rsid w:val="000F02C4"/>
    <w:rsid w:val="000F20BD"/>
    <w:rsid w:val="000F212E"/>
    <w:rsid w:val="00100D5A"/>
    <w:rsid w:val="00113B64"/>
    <w:rsid w:val="00114639"/>
    <w:rsid w:val="00114C5F"/>
    <w:rsid w:val="001153DE"/>
    <w:rsid w:val="001205D3"/>
    <w:rsid w:val="001209B3"/>
    <w:rsid w:val="00120ABF"/>
    <w:rsid w:val="00121C49"/>
    <w:rsid w:val="00125858"/>
    <w:rsid w:val="001275D2"/>
    <w:rsid w:val="00134132"/>
    <w:rsid w:val="00154649"/>
    <w:rsid w:val="00156CD3"/>
    <w:rsid w:val="001803FE"/>
    <w:rsid w:val="001830DB"/>
    <w:rsid w:val="0018484E"/>
    <w:rsid w:val="001A32CE"/>
    <w:rsid w:val="001A4EBD"/>
    <w:rsid w:val="001C3CF8"/>
    <w:rsid w:val="001C4CBC"/>
    <w:rsid w:val="001C5D40"/>
    <w:rsid w:val="001C669D"/>
    <w:rsid w:val="001C6EB5"/>
    <w:rsid w:val="001C75B2"/>
    <w:rsid w:val="001D03CA"/>
    <w:rsid w:val="001D26FB"/>
    <w:rsid w:val="001E10E3"/>
    <w:rsid w:val="001F534C"/>
    <w:rsid w:val="002018FC"/>
    <w:rsid w:val="002039ED"/>
    <w:rsid w:val="0021622D"/>
    <w:rsid w:val="0021676F"/>
    <w:rsid w:val="002203FD"/>
    <w:rsid w:val="002319D8"/>
    <w:rsid w:val="00232548"/>
    <w:rsid w:val="00232ACC"/>
    <w:rsid w:val="00245AE7"/>
    <w:rsid w:val="00251BC1"/>
    <w:rsid w:val="00253875"/>
    <w:rsid w:val="00257C96"/>
    <w:rsid w:val="00264C0F"/>
    <w:rsid w:val="002706E7"/>
    <w:rsid w:val="0027599D"/>
    <w:rsid w:val="00277A38"/>
    <w:rsid w:val="00285B82"/>
    <w:rsid w:val="002959BC"/>
    <w:rsid w:val="00296283"/>
    <w:rsid w:val="002A1205"/>
    <w:rsid w:val="002A6114"/>
    <w:rsid w:val="002A7CF3"/>
    <w:rsid w:val="002B3046"/>
    <w:rsid w:val="002C5E1F"/>
    <w:rsid w:val="002D0D1F"/>
    <w:rsid w:val="002D3EB3"/>
    <w:rsid w:val="002D5327"/>
    <w:rsid w:val="002E6C13"/>
    <w:rsid w:val="002E72A6"/>
    <w:rsid w:val="003060E1"/>
    <w:rsid w:val="00312639"/>
    <w:rsid w:val="003176DD"/>
    <w:rsid w:val="0032127A"/>
    <w:rsid w:val="003219AE"/>
    <w:rsid w:val="00334614"/>
    <w:rsid w:val="0035306D"/>
    <w:rsid w:val="00354827"/>
    <w:rsid w:val="00355C67"/>
    <w:rsid w:val="003570B1"/>
    <w:rsid w:val="00366904"/>
    <w:rsid w:val="003718C0"/>
    <w:rsid w:val="00376FAB"/>
    <w:rsid w:val="00386135"/>
    <w:rsid w:val="003919EA"/>
    <w:rsid w:val="003931AA"/>
    <w:rsid w:val="003A02D7"/>
    <w:rsid w:val="003A2F94"/>
    <w:rsid w:val="003A3D0F"/>
    <w:rsid w:val="003A41FE"/>
    <w:rsid w:val="003A5ECC"/>
    <w:rsid w:val="003C53BD"/>
    <w:rsid w:val="003C5E6B"/>
    <w:rsid w:val="003D3CC3"/>
    <w:rsid w:val="003D5687"/>
    <w:rsid w:val="003D6D00"/>
    <w:rsid w:val="003E017A"/>
    <w:rsid w:val="003E2C1E"/>
    <w:rsid w:val="003E49C3"/>
    <w:rsid w:val="003E7C78"/>
    <w:rsid w:val="00403EA9"/>
    <w:rsid w:val="00406D33"/>
    <w:rsid w:val="00411528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417A"/>
    <w:rsid w:val="00445A09"/>
    <w:rsid w:val="00451121"/>
    <w:rsid w:val="004559F0"/>
    <w:rsid w:val="00460217"/>
    <w:rsid w:val="004611AE"/>
    <w:rsid w:val="00461F41"/>
    <w:rsid w:val="00463C29"/>
    <w:rsid w:val="004650FF"/>
    <w:rsid w:val="0046695E"/>
    <w:rsid w:val="00466E5C"/>
    <w:rsid w:val="004717AC"/>
    <w:rsid w:val="00471DFB"/>
    <w:rsid w:val="004759F4"/>
    <w:rsid w:val="0048106F"/>
    <w:rsid w:val="00484DBB"/>
    <w:rsid w:val="004873A9"/>
    <w:rsid w:val="00487B11"/>
    <w:rsid w:val="00491A26"/>
    <w:rsid w:val="004975BA"/>
    <w:rsid w:val="00497E0B"/>
    <w:rsid w:val="004A09D9"/>
    <w:rsid w:val="004A4FEF"/>
    <w:rsid w:val="004A5EE7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F1CA4"/>
    <w:rsid w:val="0050001E"/>
    <w:rsid w:val="005004D0"/>
    <w:rsid w:val="00514309"/>
    <w:rsid w:val="005152EA"/>
    <w:rsid w:val="00522030"/>
    <w:rsid w:val="00523D74"/>
    <w:rsid w:val="00526490"/>
    <w:rsid w:val="00532AC3"/>
    <w:rsid w:val="00540D5C"/>
    <w:rsid w:val="0054234D"/>
    <w:rsid w:val="00546C81"/>
    <w:rsid w:val="005500D0"/>
    <w:rsid w:val="00551442"/>
    <w:rsid w:val="00562703"/>
    <w:rsid w:val="0056280A"/>
    <w:rsid w:val="005703DA"/>
    <w:rsid w:val="00571AFB"/>
    <w:rsid w:val="00575970"/>
    <w:rsid w:val="00585C55"/>
    <w:rsid w:val="00585EE3"/>
    <w:rsid w:val="00592D59"/>
    <w:rsid w:val="00597D86"/>
    <w:rsid w:val="005A74EC"/>
    <w:rsid w:val="005B33D7"/>
    <w:rsid w:val="005B3F47"/>
    <w:rsid w:val="005B53FE"/>
    <w:rsid w:val="005C4753"/>
    <w:rsid w:val="005D0FA7"/>
    <w:rsid w:val="005D3FB2"/>
    <w:rsid w:val="005D58FF"/>
    <w:rsid w:val="005E2EF8"/>
    <w:rsid w:val="005E3D15"/>
    <w:rsid w:val="005E3EA3"/>
    <w:rsid w:val="005E7A74"/>
    <w:rsid w:val="005F4E73"/>
    <w:rsid w:val="00603D77"/>
    <w:rsid w:val="006075D9"/>
    <w:rsid w:val="0061054C"/>
    <w:rsid w:val="00610EF1"/>
    <w:rsid w:val="00623840"/>
    <w:rsid w:val="00640884"/>
    <w:rsid w:val="00640A56"/>
    <w:rsid w:val="00641008"/>
    <w:rsid w:val="00646B87"/>
    <w:rsid w:val="00653ED5"/>
    <w:rsid w:val="00654891"/>
    <w:rsid w:val="00657CAC"/>
    <w:rsid w:val="00666A2D"/>
    <w:rsid w:val="006766E8"/>
    <w:rsid w:val="00684A07"/>
    <w:rsid w:val="0069265F"/>
    <w:rsid w:val="0069776D"/>
    <w:rsid w:val="006A4D35"/>
    <w:rsid w:val="006A572F"/>
    <w:rsid w:val="006B1744"/>
    <w:rsid w:val="006B32D8"/>
    <w:rsid w:val="006B3603"/>
    <w:rsid w:val="006B5F50"/>
    <w:rsid w:val="006C1D6D"/>
    <w:rsid w:val="006C3F31"/>
    <w:rsid w:val="006D01FE"/>
    <w:rsid w:val="006D48DA"/>
    <w:rsid w:val="006E58D6"/>
    <w:rsid w:val="00700F96"/>
    <w:rsid w:val="007066EF"/>
    <w:rsid w:val="007113EC"/>
    <w:rsid w:val="00715F77"/>
    <w:rsid w:val="007206C6"/>
    <w:rsid w:val="00722859"/>
    <w:rsid w:val="00723040"/>
    <w:rsid w:val="00741B79"/>
    <w:rsid w:val="00744C38"/>
    <w:rsid w:val="007541D0"/>
    <w:rsid w:val="007635C0"/>
    <w:rsid w:val="00766986"/>
    <w:rsid w:val="00766EC1"/>
    <w:rsid w:val="0076781B"/>
    <w:rsid w:val="00770A7A"/>
    <w:rsid w:val="00784524"/>
    <w:rsid w:val="00785267"/>
    <w:rsid w:val="00790A7C"/>
    <w:rsid w:val="00790F94"/>
    <w:rsid w:val="007A03D7"/>
    <w:rsid w:val="007A3797"/>
    <w:rsid w:val="007B3B11"/>
    <w:rsid w:val="007B7F18"/>
    <w:rsid w:val="007C1B50"/>
    <w:rsid w:val="007C512A"/>
    <w:rsid w:val="007D4D16"/>
    <w:rsid w:val="007E6132"/>
    <w:rsid w:val="007F50E1"/>
    <w:rsid w:val="007F6D29"/>
    <w:rsid w:val="00801D45"/>
    <w:rsid w:val="008024C6"/>
    <w:rsid w:val="00814CD3"/>
    <w:rsid w:val="008334F8"/>
    <w:rsid w:val="00833A28"/>
    <w:rsid w:val="00833FB8"/>
    <w:rsid w:val="00837C0B"/>
    <w:rsid w:val="00844AB5"/>
    <w:rsid w:val="00845F6F"/>
    <w:rsid w:val="00847095"/>
    <w:rsid w:val="0084710E"/>
    <w:rsid w:val="00847A90"/>
    <w:rsid w:val="00855D9A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3A76"/>
    <w:rsid w:val="008A632B"/>
    <w:rsid w:val="008A7753"/>
    <w:rsid w:val="008B6189"/>
    <w:rsid w:val="008C017A"/>
    <w:rsid w:val="008C359E"/>
    <w:rsid w:val="008D342E"/>
    <w:rsid w:val="008D41CA"/>
    <w:rsid w:val="008D6A4F"/>
    <w:rsid w:val="008E2798"/>
    <w:rsid w:val="008E5A13"/>
    <w:rsid w:val="008E79A2"/>
    <w:rsid w:val="008F0044"/>
    <w:rsid w:val="008F7745"/>
    <w:rsid w:val="00902260"/>
    <w:rsid w:val="00902EAF"/>
    <w:rsid w:val="00905537"/>
    <w:rsid w:val="00906D4F"/>
    <w:rsid w:val="009135D3"/>
    <w:rsid w:val="00914730"/>
    <w:rsid w:val="00914A60"/>
    <w:rsid w:val="00925B16"/>
    <w:rsid w:val="0093253B"/>
    <w:rsid w:val="009335B6"/>
    <w:rsid w:val="0094177B"/>
    <w:rsid w:val="009437BB"/>
    <w:rsid w:val="009465D8"/>
    <w:rsid w:val="00963138"/>
    <w:rsid w:val="009668F2"/>
    <w:rsid w:val="009728CC"/>
    <w:rsid w:val="00973292"/>
    <w:rsid w:val="00973CF4"/>
    <w:rsid w:val="00976E32"/>
    <w:rsid w:val="009809E9"/>
    <w:rsid w:val="0098715A"/>
    <w:rsid w:val="009873F1"/>
    <w:rsid w:val="00996579"/>
    <w:rsid w:val="009A0DF1"/>
    <w:rsid w:val="009A50C6"/>
    <w:rsid w:val="009A50EE"/>
    <w:rsid w:val="009B0AB8"/>
    <w:rsid w:val="009D1930"/>
    <w:rsid w:val="009E1D92"/>
    <w:rsid w:val="009F1211"/>
    <w:rsid w:val="009F29D8"/>
    <w:rsid w:val="009F3E2A"/>
    <w:rsid w:val="00A0065F"/>
    <w:rsid w:val="00A059CD"/>
    <w:rsid w:val="00A067EF"/>
    <w:rsid w:val="00A07AA3"/>
    <w:rsid w:val="00A1443A"/>
    <w:rsid w:val="00A2121F"/>
    <w:rsid w:val="00A2275B"/>
    <w:rsid w:val="00A26FBD"/>
    <w:rsid w:val="00A375FC"/>
    <w:rsid w:val="00A40FCB"/>
    <w:rsid w:val="00A45E9B"/>
    <w:rsid w:val="00A461C6"/>
    <w:rsid w:val="00A47A32"/>
    <w:rsid w:val="00A510E2"/>
    <w:rsid w:val="00A51529"/>
    <w:rsid w:val="00A57A13"/>
    <w:rsid w:val="00A637C1"/>
    <w:rsid w:val="00A70F69"/>
    <w:rsid w:val="00A74A7E"/>
    <w:rsid w:val="00A83D0C"/>
    <w:rsid w:val="00A95B4B"/>
    <w:rsid w:val="00AE609D"/>
    <w:rsid w:val="00AE64E2"/>
    <w:rsid w:val="00AE695C"/>
    <w:rsid w:val="00AF084A"/>
    <w:rsid w:val="00B02767"/>
    <w:rsid w:val="00B05945"/>
    <w:rsid w:val="00B12C6D"/>
    <w:rsid w:val="00B13BC2"/>
    <w:rsid w:val="00B1463F"/>
    <w:rsid w:val="00B15FDF"/>
    <w:rsid w:val="00B2513D"/>
    <w:rsid w:val="00B2707C"/>
    <w:rsid w:val="00B3510A"/>
    <w:rsid w:val="00B35AA4"/>
    <w:rsid w:val="00B362A4"/>
    <w:rsid w:val="00B43AAF"/>
    <w:rsid w:val="00B51F1B"/>
    <w:rsid w:val="00B57347"/>
    <w:rsid w:val="00B60B6E"/>
    <w:rsid w:val="00B62770"/>
    <w:rsid w:val="00B64839"/>
    <w:rsid w:val="00B72BA5"/>
    <w:rsid w:val="00B74292"/>
    <w:rsid w:val="00B81B3C"/>
    <w:rsid w:val="00B863A4"/>
    <w:rsid w:val="00B879FC"/>
    <w:rsid w:val="00B94507"/>
    <w:rsid w:val="00B953DD"/>
    <w:rsid w:val="00BA40BE"/>
    <w:rsid w:val="00BB2C8D"/>
    <w:rsid w:val="00BB3A26"/>
    <w:rsid w:val="00BC213B"/>
    <w:rsid w:val="00BC5303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0928"/>
    <w:rsid w:val="00BE5DBF"/>
    <w:rsid w:val="00C023E1"/>
    <w:rsid w:val="00C11209"/>
    <w:rsid w:val="00C12883"/>
    <w:rsid w:val="00C249FD"/>
    <w:rsid w:val="00C402E3"/>
    <w:rsid w:val="00C56568"/>
    <w:rsid w:val="00C56F4E"/>
    <w:rsid w:val="00C64C73"/>
    <w:rsid w:val="00C6609A"/>
    <w:rsid w:val="00C72221"/>
    <w:rsid w:val="00C746BF"/>
    <w:rsid w:val="00C77D78"/>
    <w:rsid w:val="00C80A68"/>
    <w:rsid w:val="00C80A98"/>
    <w:rsid w:val="00C816FB"/>
    <w:rsid w:val="00C91AE7"/>
    <w:rsid w:val="00C96EF5"/>
    <w:rsid w:val="00CA08E2"/>
    <w:rsid w:val="00CA1688"/>
    <w:rsid w:val="00CA2679"/>
    <w:rsid w:val="00CA7499"/>
    <w:rsid w:val="00CB2C4D"/>
    <w:rsid w:val="00CC7F98"/>
    <w:rsid w:val="00CD5F49"/>
    <w:rsid w:val="00CE1467"/>
    <w:rsid w:val="00D0768B"/>
    <w:rsid w:val="00D079D3"/>
    <w:rsid w:val="00D20BC9"/>
    <w:rsid w:val="00D21AF9"/>
    <w:rsid w:val="00D304BD"/>
    <w:rsid w:val="00D33E82"/>
    <w:rsid w:val="00D57BC8"/>
    <w:rsid w:val="00D60EE0"/>
    <w:rsid w:val="00D63630"/>
    <w:rsid w:val="00D65665"/>
    <w:rsid w:val="00D67358"/>
    <w:rsid w:val="00D725A5"/>
    <w:rsid w:val="00D8026C"/>
    <w:rsid w:val="00D84790"/>
    <w:rsid w:val="00D9159F"/>
    <w:rsid w:val="00DA16D9"/>
    <w:rsid w:val="00DA3584"/>
    <w:rsid w:val="00DA7E02"/>
    <w:rsid w:val="00DB0284"/>
    <w:rsid w:val="00DB5F10"/>
    <w:rsid w:val="00DB632A"/>
    <w:rsid w:val="00DD25C3"/>
    <w:rsid w:val="00DD43F2"/>
    <w:rsid w:val="00DD7275"/>
    <w:rsid w:val="00DE3222"/>
    <w:rsid w:val="00DE3EBB"/>
    <w:rsid w:val="00DF0052"/>
    <w:rsid w:val="00DF120D"/>
    <w:rsid w:val="00DF2849"/>
    <w:rsid w:val="00E01272"/>
    <w:rsid w:val="00E03025"/>
    <w:rsid w:val="00E0326F"/>
    <w:rsid w:val="00E03447"/>
    <w:rsid w:val="00E03B99"/>
    <w:rsid w:val="00E138E6"/>
    <w:rsid w:val="00E20CE0"/>
    <w:rsid w:val="00E325DD"/>
    <w:rsid w:val="00E32A17"/>
    <w:rsid w:val="00E34FF5"/>
    <w:rsid w:val="00E35EC3"/>
    <w:rsid w:val="00E43BDD"/>
    <w:rsid w:val="00E465F6"/>
    <w:rsid w:val="00E46F02"/>
    <w:rsid w:val="00E516E8"/>
    <w:rsid w:val="00E5210E"/>
    <w:rsid w:val="00E552B8"/>
    <w:rsid w:val="00E56E1B"/>
    <w:rsid w:val="00E63B52"/>
    <w:rsid w:val="00E64020"/>
    <w:rsid w:val="00E72A56"/>
    <w:rsid w:val="00E75888"/>
    <w:rsid w:val="00E76AF6"/>
    <w:rsid w:val="00E80F8D"/>
    <w:rsid w:val="00E90579"/>
    <w:rsid w:val="00E943EC"/>
    <w:rsid w:val="00E96213"/>
    <w:rsid w:val="00EA4A7F"/>
    <w:rsid w:val="00EB1826"/>
    <w:rsid w:val="00EB5C92"/>
    <w:rsid w:val="00EB69D2"/>
    <w:rsid w:val="00EC424A"/>
    <w:rsid w:val="00EC6164"/>
    <w:rsid w:val="00EC64F1"/>
    <w:rsid w:val="00ED1A0F"/>
    <w:rsid w:val="00EE03F8"/>
    <w:rsid w:val="00EE20E4"/>
    <w:rsid w:val="00EE6AB8"/>
    <w:rsid w:val="00F11B42"/>
    <w:rsid w:val="00F14F28"/>
    <w:rsid w:val="00F24415"/>
    <w:rsid w:val="00F321EF"/>
    <w:rsid w:val="00F3266F"/>
    <w:rsid w:val="00F4298B"/>
    <w:rsid w:val="00F52E5E"/>
    <w:rsid w:val="00F665E2"/>
    <w:rsid w:val="00F67494"/>
    <w:rsid w:val="00F67FA8"/>
    <w:rsid w:val="00F825EA"/>
    <w:rsid w:val="00F8279F"/>
    <w:rsid w:val="00F85E97"/>
    <w:rsid w:val="00F92B36"/>
    <w:rsid w:val="00F954FC"/>
    <w:rsid w:val="00F95E0F"/>
    <w:rsid w:val="00F96917"/>
    <w:rsid w:val="00F96925"/>
    <w:rsid w:val="00FA071B"/>
    <w:rsid w:val="00FA0806"/>
    <w:rsid w:val="00FA176E"/>
    <w:rsid w:val="00FA7082"/>
    <w:rsid w:val="00FB20A6"/>
    <w:rsid w:val="00FB6F68"/>
    <w:rsid w:val="00FB78AA"/>
    <w:rsid w:val="00FC4F77"/>
    <w:rsid w:val="00FC65E1"/>
    <w:rsid w:val="00FC6CAB"/>
    <w:rsid w:val="00FD10A8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  <w:rsid w:val="00FF1B97"/>
    <w:rsid w:val="00FF6268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D96CB74"/>
  <w15:docId w15:val="{738601CF-B3CE-41A1-B991-CE12AF6D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2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A8D97-4B3A-45EC-B471-E1A217CF3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3GPP2.dotx</Template>
  <TotalTime>0</TotalTime>
  <Pages>3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Takuma Takada</cp:lastModifiedBy>
  <cp:revision>2</cp:revision>
  <dcterms:created xsi:type="dcterms:W3CDTF">2019-08-16T10:10:00Z</dcterms:created>
  <dcterms:modified xsi:type="dcterms:W3CDTF">2019-08-16T10:10:00Z</dcterms:modified>
</cp:coreProperties>
</file>